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6949E" w14:textId="60F17D94" w:rsidR="009724E3" w:rsidRPr="009724E3" w:rsidRDefault="009724E3" w:rsidP="009724E3">
      <w:pPr>
        <w:spacing w:line="360" w:lineRule="auto"/>
        <w:jc w:val="center"/>
        <w:rPr>
          <w:rFonts w:ascii="Calibri" w:hAnsi="Calibri" w:cs="Calibri"/>
          <w:b/>
          <w:bCs/>
          <w:sz w:val="22"/>
          <w:szCs w:val="22"/>
          <w:u w:val="single"/>
        </w:rPr>
      </w:pPr>
      <w:r w:rsidRPr="009724E3">
        <w:rPr>
          <w:rFonts w:ascii="Calibri" w:hAnsi="Calibri" w:cs="Calibri"/>
          <w:b/>
          <w:bCs/>
          <w:sz w:val="22"/>
          <w:szCs w:val="22"/>
          <w:u w:val="single"/>
        </w:rPr>
        <w:t>Subject: Countdown Incentive Feature in FLOOSS Mobile Application</w:t>
      </w:r>
    </w:p>
    <w:p w14:paraId="09302E4C" w14:textId="3B6E16F3" w:rsidR="009724E3" w:rsidRDefault="009724E3" w:rsidP="009724E3">
      <w:pPr>
        <w:spacing w:line="360" w:lineRule="auto"/>
        <w:jc w:val="center"/>
        <w:rPr>
          <w:rFonts w:ascii="Calibri" w:hAnsi="Calibri" w:cs="Calibri"/>
          <w:b/>
          <w:bCs/>
          <w:sz w:val="22"/>
          <w:szCs w:val="22"/>
          <w:u w:val="single"/>
          <w:rtl/>
        </w:rPr>
      </w:pPr>
      <w:r w:rsidRPr="009724E3">
        <w:rPr>
          <w:rFonts w:ascii="Calibri" w:hAnsi="Calibri" w:cs="Calibri"/>
          <w:b/>
          <w:bCs/>
          <w:sz w:val="22"/>
          <w:szCs w:val="22"/>
          <w:u w:val="single"/>
        </w:rPr>
        <w:t>Terms &amp; Conditions</w:t>
      </w:r>
    </w:p>
    <w:p w14:paraId="5865C9D2" w14:textId="7C28DFD8" w:rsidR="00756DE6" w:rsidRPr="00756DE6" w:rsidRDefault="00756DE6" w:rsidP="009724E3">
      <w:pPr>
        <w:spacing w:line="360" w:lineRule="auto"/>
        <w:jc w:val="center"/>
        <w:rPr>
          <w:rFonts w:ascii="Calibri" w:hAnsi="Calibri" w:cs="Calibri"/>
          <w:sz w:val="22"/>
          <w:szCs w:val="22"/>
          <w:lang w:val="en-US"/>
        </w:rPr>
      </w:pPr>
      <w:r w:rsidRPr="00756DE6">
        <w:rPr>
          <w:rFonts w:ascii="Calibri" w:hAnsi="Calibri" w:cs="Calibri"/>
          <w:sz w:val="22"/>
          <w:szCs w:val="22"/>
          <w:lang w:val="en-US"/>
        </w:rPr>
        <w:t>MOIC/PC/33059/2026</w:t>
      </w:r>
    </w:p>
    <w:p w14:paraId="5386BF15" w14:textId="77777777" w:rsidR="009724E3" w:rsidRPr="009724E3" w:rsidRDefault="009724E3" w:rsidP="009724E3">
      <w:pPr>
        <w:spacing w:line="360" w:lineRule="auto"/>
        <w:jc w:val="both"/>
        <w:rPr>
          <w:rFonts w:ascii="Calibri" w:hAnsi="Calibri" w:cs="Calibri"/>
          <w:b/>
          <w:bCs/>
          <w:sz w:val="22"/>
          <w:szCs w:val="22"/>
          <w:u w:val="single"/>
        </w:rPr>
      </w:pPr>
    </w:p>
    <w:p w14:paraId="15D77B84" w14:textId="3DC3A46D" w:rsidR="009724E3" w:rsidRPr="009724E3" w:rsidRDefault="009724E3" w:rsidP="009724E3">
      <w:pPr>
        <w:spacing w:line="360" w:lineRule="auto"/>
        <w:jc w:val="both"/>
        <w:rPr>
          <w:rFonts w:ascii="Calibri" w:hAnsi="Calibri" w:cs="Calibri"/>
          <w:sz w:val="22"/>
          <w:szCs w:val="22"/>
        </w:rPr>
      </w:pPr>
      <w:r w:rsidRPr="009724E3">
        <w:rPr>
          <w:rFonts w:ascii="Calibri" w:hAnsi="Calibri" w:cs="Calibri"/>
          <w:sz w:val="22"/>
          <w:szCs w:val="22"/>
        </w:rPr>
        <w:t>We like to notify MOIC that FLOOSS</w:t>
      </w:r>
      <w:r w:rsidR="00A657E4">
        <w:rPr>
          <w:rFonts w:ascii="Calibri" w:hAnsi="Calibri" w:cs="Calibri"/>
          <w:sz w:val="22"/>
          <w:szCs w:val="22"/>
        </w:rPr>
        <w:t xml:space="preserve"> Bahrain</w:t>
      </w:r>
      <w:r w:rsidRPr="009724E3">
        <w:rPr>
          <w:rFonts w:ascii="Calibri" w:hAnsi="Calibri" w:cs="Calibri"/>
          <w:sz w:val="22"/>
          <w:szCs w:val="22"/>
        </w:rPr>
        <w:t xml:space="preserve"> intends to introduce a Countdown Incentive Feature within the FLOOSS mobile application as part of a customer engagement campaign, which may also be promoted through the company’s official social media channels, including Instagram.</w:t>
      </w:r>
    </w:p>
    <w:p w14:paraId="06AA3D3D" w14:textId="77777777" w:rsidR="009724E3" w:rsidRPr="009724E3" w:rsidRDefault="009724E3" w:rsidP="009724E3">
      <w:pPr>
        <w:spacing w:line="360" w:lineRule="auto"/>
        <w:jc w:val="both"/>
        <w:rPr>
          <w:rFonts w:ascii="Calibri" w:hAnsi="Calibri" w:cs="Calibri"/>
          <w:sz w:val="22"/>
          <w:szCs w:val="22"/>
        </w:rPr>
      </w:pPr>
    </w:p>
    <w:p w14:paraId="4BFC0F2C" w14:textId="77777777" w:rsidR="009724E3" w:rsidRPr="009724E3" w:rsidRDefault="009724E3" w:rsidP="009724E3">
      <w:pPr>
        <w:spacing w:line="360" w:lineRule="auto"/>
        <w:jc w:val="both"/>
        <w:rPr>
          <w:rFonts w:ascii="Calibri" w:hAnsi="Calibri" w:cs="Calibri"/>
          <w:sz w:val="22"/>
          <w:szCs w:val="22"/>
        </w:rPr>
      </w:pPr>
      <w:r w:rsidRPr="009724E3">
        <w:rPr>
          <w:rFonts w:ascii="Calibri" w:hAnsi="Calibri" w:cs="Calibri"/>
          <w:sz w:val="22"/>
          <w:szCs w:val="22"/>
        </w:rPr>
        <w:t>This feature is designed as a customer engagement mechanism aimed at encouraging users to complete key stages of the customer onboarding and product application journey within a specified time frame.</w:t>
      </w:r>
    </w:p>
    <w:p w14:paraId="1FDEE5CD" w14:textId="77777777" w:rsidR="009724E3" w:rsidRPr="009724E3" w:rsidRDefault="009724E3" w:rsidP="009724E3">
      <w:pPr>
        <w:spacing w:line="360" w:lineRule="auto"/>
        <w:jc w:val="both"/>
        <w:rPr>
          <w:rFonts w:ascii="Calibri" w:hAnsi="Calibri" w:cs="Calibri"/>
          <w:sz w:val="22"/>
          <w:szCs w:val="22"/>
        </w:rPr>
      </w:pPr>
    </w:p>
    <w:p w14:paraId="4522A2A5" w14:textId="77777777" w:rsidR="009724E3" w:rsidRPr="009724E3" w:rsidRDefault="009724E3" w:rsidP="009724E3">
      <w:pPr>
        <w:spacing w:line="360" w:lineRule="auto"/>
        <w:jc w:val="both"/>
        <w:rPr>
          <w:rFonts w:ascii="Calibri" w:hAnsi="Calibri" w:cs="Calibri"/>
          <w:b/>
          <w:bCs/>
          <w:spacing w:val="-2"/>
          <w:sz w:val="22"/>
          <w:szCs w:val="22"/>
        </w:rPr>
      </w:pPr>
      <w:r w:rsidRPr="009724E3">
        <w:rPr>
          <w:rFonts w:ascii="Calibri" w:hAnsi="Calibri" w:cs="Calibri"/>
          <w:b/>
          <w:bCs/>
          <w:spacing w:val="-2"/>
          <w:sz w:val="22"/>
          <w:szCs w:val="22"/>
        </w:rPr>
        <w:t>Campaign Period</w:t>
      </w:r>
    </w:p>
    <w:p w14:paraId="5CC65E1E" w14:textId="07B98B30" w:rsidR="009724E3" w:rsidRPr="009724E3" w:rsidRDefault="009724E3" w:rsidP="009724E3">
      <w:pPr>
        <w:spacing w:line="360" w:lineRule="auto"/>
        <w:jc w:val="both"/>
        <w:rPr>
          <w:rFonts w:ascii="Calibri" w:hAnsi="Calibri" w:cs="Calibri"/>
          <w:spacing w:val="-2"/>
          <w:sz w:val="22"/>
          <w:szCs w:val="22"/>
        </w:rPr>
      </w:pPr>
      <w:r w:rsidRPr="009724E3">
        <w:rPr>
          <w:rFonts w:ascii="Calibri" w:hAnsi="Calibri" w:cs="Calibri"/>
          <w:spacing w:val="-2"/>
          <w:sz w:val="22"/>
          <w:szCs w:val="22"/>
        </w:rPr>
        <w:t xml:space="preserve">The promotional campaign is expected to run during </w:t>
      </w:r>
      <w:r w:rsidRPr="009724E3">
        <w:rPr>
          <w:rFonts w:ascii="Calibri" w:hAnsi="Calibri" w:cs="Calibri"/>
          <w:b/>
          <w:bCs/>
          <w:spacing w:val="-2"/>
          <w:sz w:val="22"/>
          <w:szCs w:val="22"/>
        </w:rPr>
        <w:t>Eid Al-Fitr</w:t>
      </w:r>
      <w:r w:rsidRPr="009724E3">
        <w:rPr>
          <w:rFonts w:ascii="Calibri" w:hAnsi="Calibri" w:cs="Calibri"/>
          <w:spacing w:val="-2"/>
          <w:sz w:val="22"/>
          <w:szCs w:val="22"/>
        </w:rPr>
        <w:t xml:space="preserve">, </w:t>
      </w:r>
      <w:r w:rsidRPr="009724E3">
        <w:rPr>
          <w:rFonts w:ascii="Calibri" w:hAnsi="Calibri" w:cs="Calibri"/>
          <w:b/>
          <w:bCs/>
          <w:spacing w:val="-2"/>
          <w:sz w:val="22"/>
          <w:szCs w:val="22"/>
        </w:rPr>
        <w:t>Eid Al-Adha</w:t>
      </w:r>
      <w:r w:rsidRPr="009724E3">
        <w:rPr>
          <w:rFonts w:ascii="Calibri" w:hAnsi="Calibri" w:cs="Calibri"/>
          <w:spacing w:val="-2"/>
          <w:sz w:val="22"/>
          <w:szCs w:val="22"/>
        </w:rPr>
        <w:t xml:space="preserve">, </w:t>
      </w:r>
      <w:r w:rsidRPr="009724E3">
        <w:rPr>
          <w:rFonts w:ascii="Calibri" w:hAnsi="Calibri" w:cs="Calibri"/>
          <w:b/>
          <w:bCs/>
          <w:spacing w:val="-2"/>
          <w:sz w:val="22"/>
          <w:szCs w:val="22"/>
        </w:rPr>
        <w:t>National Day holidays</w:t>
      </w:r>
      <w:r w:rsidRPr="009724E3">
        <w:rPr>
          <w:rFonts w:ascii="Calibri" w:hAnsi="Calibri" w:cs="Calibri"/>
          <w:spacing w:val="-2"/>
          <w:sz w:val="22"/>
          <w:szCs w:val="22"/>
        </w:rPr>
        <w:t xml:space="preserve">, and the </w:t>
      </w:r>
      <w:r w:rsidRPr="009724E3">
        <w:rPr>
          <w:rFonts w:ascii="Calibri" w:hAnsi="Calibri" w:cs="Calibri"/>
          <w:b/>
          <w:bCs/>
          <w:spacing w:val="-2"/>
          <w:sz w:val="22"/>
          <w:szCs w:val="22"/>
        </w:rPr>
        <w:t>New Year period</w:t>
      </w:r>
      <w:r w:rsidRPr="009724E3">
        <w:rPr>
          <w:rFonts w:ascii="Calibri" w:hAnsi="Calibri" w:cs="Calibri"/>
          <w:spacing w:val="-2"/>
          <w:sz w:val="22"/>
          <w:szCs w:val="22"/>
        </w:rPr>
        <w:t>.</w:t>
      </w:r>
    </w:p>
    <w:p w14:paraId="41159E5C" w14:textId="77777777" w:rsidR="009724E3" w:rsidRPr="009724E3" w:rsidRDefault="009724E3" w:rsidP="009724E3">
      <w:pPr>
        <w:spacing w:line="360" w:lineRule="auto"/>
        <w:jc w:val="both"/>
        <w:rPr>
          <w:rFonts w:ascii="Calibri" w:hAnsi="Calibri" w:cs="Calibri"/>
          <w:spacing w:val="-2"/>
          <w:sz w:val="22"/>
          <w:szCs w:val="22"/>
        </w:rPr>
      </w:pPr>
    </w:p>
    <w:p w14:paraId="7568F3C1" w14:textId="77777777" w:rsidR="009724E3" w:rsidRPr="009724E3" w:rsidRDefault="009724E3" w:rsidP="009724E3">
      <w:pPr>
        <w:spacing w:line="360" w:lineRule="auto"/>
        <w:jc w:val="both"/>
        <w:rPr>
          <w:rFonts w:ascii="Calibri" w:hAnsi="Calibri" w:cs="Calibri"/>
          <w:b/>
          <w:bCs/>
          <w:spacing w:val="-2"/>
          <w:sz w:val="22"/>
          <w:szCs w:val="22"/>
        </w:rPr>
      </w:pPr>
      <w:r w:rsidRPr="009724E3">
        <w:rPr>
          <w:rFonts w:ascii="Calibri" w:hAnsi="Calibri" w:cs="Calibri"/>
          <w:b/>
          <w:bCs/>
          <w:spacing w:val="-2"/>
          <w:sz w:val="22"/>
          <w:szCs w:val="22"/>
        </w:rPr>
        <w:t>Overview of the Feature</w:t>
      </w:r>
    </w:p>
    <w:p w14:paraId="565C2621" w14:textId="77777777" w:rsidR="009724E3" w:rsidRPr="009724E3" w:rsidRDefault="009724E3" w:rsidP="009724E3">
      <w:pPr>
        <w:spacing w:line="360" w:lineRule="auto"/>
        <w:jc w:val="both"/>
        <w:rPr>
          <w:rFonts w:ascii="Calibri" w:hAnsi="Calibri" w:cs="Calibri"/>
          <w:spacing w:val="-2"/>
          <w:sz w:val="22"/>
          <w:szCs w:val="22"/>
        </w:rPr>
      </w:pPr>
      <w:r w:rsidRPr="009724E3">
        <w:rPr>
          <w:rFonts w:ascii="Calibri" w:hAnsi="Calibri" w:cs="Calibri"/>
          <w:spacing w:val="-2"/>
          <w:sz w:val="22"/>
          <w:szCs w:val="22"/>
        </w:rPr>
        <w:t>The Countdown Incentive Feature introduces a time-based incentive mechanism targeting users at two stages of the customer journey:</w:t>
      </w:r>
    </w:p>
    <w:p w14:paraId="282F92F0" w14:textId="77777777" w:rsidR="009724E3" w:rsidRPr="009724E3" w:rsidRDefault="009724E3" w:rsidP="009724E3">
      <w:pPr>
        <w:pStyle w:val="ListParagraph"/>
        <w:numPr>
          <w:ilvl w:val="0"/>
          <w:numId w:val="1"/>
        </w:numPr>
        <w:spacing w:line="360" w:lineRule="auto"/>
        <w:jc w:val="both"/>
        <w:rPr>
          <w:rFonts w:ascii="Calibri" w:hAnsi="Calibri" w:cs="Calibri"/>
          <w:spacing w:val="-2"/>
          <w:sz w:val="22"/>
          <w:szCs w:val="22"/>
        </w:rPr>
      </w:pPr>
      <w:r w:rsidRPr="009724E3">
        <w:rPr>
          <w:rFonts w:ascii="Calibri" w:hAnsi="Calibri" w:cs="Calibri"/>
          <w:spacing w:val="-2"/>
          <w:sz w:val="22"/>
          <w:szCs w:val="22"/>
        </w:rPr>
        <w:t>Users who have registered but have not completed KYC verification.</w:t>
      </w:r>
    </w:p>
    <w:p w14:paraId="4424B796" w14:textId="77777777" w:rsidR="009724E3" w:rsidRPr="009724E3" w:rsidRDefault="009724E3" w:rsidP="009724E3">
      <w:pPr>
        <w:pStyle w:val="ListParagraph"/>
        <w:numPr>
          <w:ilvl w:val="0"/>
          <w:numId w:val="1"/>
        </w:numPr>
        <w:spacing w:line="360" w:lineRule="auto"/>
        <w:jc w:val="both"/>
        <w:rPr>
          <w:rFonts w:ascii="Calibri" w:hAnsi="Calibri" w:cs="Calibri"/>
          <w:spacing w:val="-2"/>
          <w:sz w:val="22"/>
          <w:szCs w:val="22"/>
        </w:rPr>
      </w:pPr>
      <w:r w:rsidRPr="009724E3">
        <w:rPr>
          <w:rFonts w:ascii="Calibri" w:hAnsi="Calibri" w:cs="Calibri"/>
          <w:spacing w:val="-2"/>
          <w:sz w:val="22"/>
          <w:szCs w:val="22"/>
        </w:rPr>
        <w:t>Users who have completed KYC verification but have not submitted an application for a financial product.</w:t>
      </w:r>
    </w:p>
    <w:p w14:paraId="4FA3CA63" w14:textId="77777777" w:rsidR="009724E3" w:rsidRPr="009724E3" w:rsidRDefault="009724E3" w:rsidP="009724E3">
      <w:pPr>
        <w:spacing w:line="360" w:lineRule="auto"/>
        <w:jc w:val="both"/>
        <w:rPr>
          <w:rFonts w:ascii="Calibri" w:hAnsi="Calibri" w:cs="Calibri"/>
          <w:spacing w:val="-2"/>
          <w:sz w:val="22"/>
          <w:szCs w:val="22"/>
        </w:rPr>
      </w:pPr>
    </w:p>
    <w:p w14:paraId="59980A16" w14:textId="77777777" w:rsidR="009724E3" w:rsidRPr="009724E3" w:rsidRDefault="009724E3" w:rsidP="009724E3">
      <w:pPr>
        <w:spacing w:line="360" w:lineRule="auto"/>
        <w:jc w:val="both"/>
        <w:rPr>
          <w:rFonts w:ascii="Calibri" w:hAnsi="Calibri" w:cs="Calibri"/>
          <w:spacing w:val="-2"/>
          <w:sz w:val="22"/>
          <w:szCs w:val="22"/>
        </w:rPr>
      </w:pPr>
      <w:r w:rsidRPr="009724E3">
        <w:rPr>
          <w:rFonts w:ascii="Calibri" w:hAnsi="Calibri" w:cs="Calibri"/>
          <w:spacing w:val="-2"/>
          <w:sz w:val="22"/>
          <w:szCs w:val="22"/>
        </w:rPr>
        <w:t>At these stages, eligible users will receive notifications prompting them to complete the pending process within a predefined countdown period displayed within the application.</w:t>
      </w:r>
    </w:p>
    <w:p w14:paraId="38C7CAD4" w14:textId="77777777" w:rsidR="009724E3" w:rsidRPr="009724E3" w:rsidRDefault="009724E3" w:rsidP="009724E3">
      <w:pPr>
        <w:spacing w:line="360" w:lineRule="auto"/>
        <w:jc w:val="both"/>
        <w:rPr>
          <w:rFonts w:ascii="Calibri" w:hAnsi="Calibri" w:cs="Calibri"/>
          <w:spacing w:val="-2"/>
          <w:sz w:val="22"/>
          <w:szCs w:val="22"/>
        </w:rPr>
      </w:pPr>
    </w:p>
    <w:p w14:paraId="63BD02E0" w14:textId="77777777" w:rsidR="009724E3" w:rsidRPr="009724E3" w:rsidRDefault="009724E3" w:rsidP="009724E3">
      <w:pPr>
        <w:spacing w:line="360" w:lineRule="auto"/>
        <w:jc w:val="both"/>
        <w:rPr>
          <w:rFonts w:ascii="Calibri" w:hAnsi="Calibri" w:cs="Calibri"/>
          <w:b/>
          <w:bCs/>
          <w:spacing w:val="-2"/>
          <w:sz w:val="22"/>
          <w:szCs w:val="22"/>
        </w:rPr>
      </w:pPr>
      <w:r w:rsidRPr="009724E3">
        <w:rPr>
          <w:rFonts w:ascii="Calibri" w:hAnsi="Calibri" w:cs="Calibri"/>
          <w:b/>
          <w:bCs/>
          <w:spacing w:val="-2"/>
          <w:sz w:val="22"/>
          <w:szCs w:val="22"/>
        </w:rPr>
        <w:t>Incentive Structure</w:t>
      </w:r>
    </w:p>
    <w:p w14:paraId="65243FBD" w14:textId="77777777" w:rsidR="009724E3" w:rsidRPr="009724E3" w:rsidRDefault="009724E3" w:rsidP="009724E3">
      <w:pPr>
        <w:spacing w:line="360" w:lineRule="auto"/>
        <w:jc w:val="both"/>
        <w:rPr>
          <w:rFonts w:ascii="Calibri" w:hAnsi="Calibri" w:cs="Calibri"/>
          <w:spacing w:val="-2"/>
          <w:sz w:val="22"/>
          <w:szCs w:val="22"/>
        </w:rPr>
      </w:pPr>
      <w:r w:rsidRPr="009724E3">
        <w:rPr>
          <w:rFonts w:ascii="Calibri" w:hAnsi="Calibri" w:cs="Calibri"/>
          <w:spacing w:val="-2"/>
          <w:sz w:val="22"/>
          <w:szCs w:val="22"/>
        </w:rPr>
        <w:t>The incentive offered under this feature will be as follows:</w:t>
      </w:r>
    </w:p>
    <w:p w14:paraId="3AAE12DF" w14:textId="77777777" w:rsidR="009724E3" w:rsidRPr="009724E3" w:rsidRDefault="009724E3" w:rsidP="009724E3">
      <w:pPr>
        <w:pStyle w:val="ListParagraph"/>
        <w:numPr>
          <w:ilvl w:val="0"/>
          <w:numId w:val="2"/>
        </w:numPr>
        <w:spacing w:line="360" w:lineRule="auto"/>
        <w:jc w:val="both"/>
        <w:rPr>
          <w:rFonts w:ascii="Calibri" w:hAnsi="Calibri" w:cs="Calibri"/>
          <w:spacing w:val="-2"/>
          <w:sz w:val="22"/>
          <w:szCs w:val="22"/>
        </w:rPr>
      </w:pPr>
      <w:r w:rsidRPr="009724E3">
        <w:rPr>
          <w:rFonts w:ascii="Calibri" w:hAnsi="Calibri" w:cs="Calibri"/>
          <w:b/>
          <w:bCs/>
          <w:spacing w:val="-2"/>
          <w:sz w:val="22"/>
          <w:szCs w:val="22"/>
        </w:rPr>
        <w:t>Product:</w:t>
      </w:r>
      <w:r w:rsidRPr="009724E3">
        <w:rPr>
          <w:rFonts w:ascii="Calibri" w:hAnsi="Calibri" w:cs="Calibri"/>
          <w:spacing w:val="-2"/>
          <w:sz w:val="22"/>
          <w:szCs w:val="22"/>
        </w:rPr>
        <w:t xml:space="preserve"> Shariah Cash Financing</w:t>
      </w:r>
    </w:p>
    <w:p w14:paraId="4316CD5A" w14:textId="77777777" w:rsidR="009724E3" w:rsidRPr="009724E3" w:rsidRDefault="009724E3" w:rsidP="009724E3">
      <w:pPr>
        <w:pStyle w:val="ListParagraph"/>
        <w:numPr>
          <w:ilvl w:val="0"/>
          <w:numId w:val="2"/>
        </w:numPr>
        <w:spacing w:line="360" w:lineRule="auto"/>
        <w:jc w:val="both"/>
        <w:rPr>
          <w:rFonts w:ascii="Calibri" w:hAnsi="Calibri" w:cs="Calibri"/>
          <w:spacing w:val="-2"/>
          <w:sz w:val="22"/>
          <w:szCs w:val="22"/>
        </w:rPr>
      </w:pPr>
      <w:r w:rsidRPr="009724E3">
        <w:rPr>
          <w:rFonts w:ascii="Calibri" w:hAnsi="Calibri" w:cs="Calibri"/>
          <w:b/>
          <w:bCs/>
          <w:spacing w:val="-2"/>
          <w:sz w:val="22"/>
          <w:szCs w:val="22"/>
        </w:rPr>
        <w:t>Reward:</w:t>
      </w:r>
      <w:r w:rsidRPr="009724E3">
        <w:rPr>
          <w:rFonts w:ascii="Calibri" w:hAnsi="Calibri" w:cs="Calibri"/>
          <w:spacing w:val="-2"/>
          <w:sz w:val="22"/>
          <w:szCs w:val="22"/>
        </w:rPr>
        <w:t xml:space="preserve"> Administrative Fee Waiver</w:t>
      </w:r>
    </w:p>
    <w:p w14:paraId="2523FD3C" w14:textId="77777777" w:rsidR="009724E3" w:rsidRPr="009724E3" w:rsidRDefault="009724E3" w:rsidP="009724E3">
      <w:pPr>
        <w:pStyle w:val="ListParagraph"/>
        <w:spacing w:line="360" w:lineRule="auto"/>
        <w:jc w:val="both"/>
        <w:rPr>
          <w:rFonts w:ascii="Calibri" w:hAnsi="Calibri" w:cs="Calibri"/>
          <w:spacing w:val="-2"/>
          <w:sz w:val="22"/>
          <w:szCs w:val="22"/>
        </w:rPr>
      </w:pPr>
    </w:p>
    <w:p w14:paraId="5CD0D574" w14:textId="77777777" w:rsidR="009724E3" w:rsidRDefault="009724E3" w:rsidP="009724E3">
      <w:pPr>
        <w:spacing w:line="360" w:lineRule="auto"/>
        <w:jc w:val="both"/>
        <w:rPr>
          <w:rFonts w:ascii="Calibri" w:hAnsi="Calibri" w:cs="Calibri"/>
          <w:spacing w:val="-2"/>
          <w:sz w:val="22"/>
          <w:szCs w:val="22"/>
        </w:rPr>
      </w:pPr>
      <w:r w:rsidRPr="009724E3">
        <w:rPr>
          <w:rFonts w:ascii="Calibri" w:hAnsi="Calibri" w:cs="Calibri"/>
          <w:spacing w:val="-2"/>
          <w:sz w:val="22"/>
          <w:szCs w:val="22"/>
        </w:rPr>
        <w:t>The incentive will only be granted once the user completes the required action and satisfies the applicable eligibility criteria.</w:t>
      </w:r>
    </w:p>
    <w:p w14:paraId="3BC7B69B" w14:textId="77777777" w:rsidR="004C6438" w:rsidRPr="009724E3" w:rsidRDefault="004C6438" w:rsidP="009724E3">
      <w:pPr>
        <w:spacing w:line="360" w:lineRule="auto"/>
        <w:jc w:val="both"/>
        <w:rPr>
          <w:rFonts w:ascii="Calibri" w:hAnsi="Calibri" w:cs="Calibri"/>
          <w:spacing w:val="-2"/>
          <w:sz w:val="22"/>
          <w:szCs w:val="22"/>
        </w:rPr>
      </w:pPr>
    </w:p>
    <w:p w14:paraId="2F8331F4" w14:textId="62E46CE2" w:rsidR="004C6438" w:rsidRPr="004C6438" w:rsidRDefault="004C6438" w:rsidP="004C6438">
      <w:pPr>
        <w:spacing w:line="360" w:lineRule="auto"/>
        <w:rPr>
          <w:rFonts w:ascii="Calibri" w:hAnsi="Calibri" w:cs="Calibri"/>
          <w:spacing w:val="-2"/>
          <w:sz w:val="22"/>
          <w:szCs w:val="22"/>
        </w:rPr>
      </w:pPr>
      <w:r w:rsidRPr="004C6438">
        <w:rPr>
          <w:rFonts w:ascii="Calibri" w:hAnsi="Calibri" w:cs="Calibri"/>
          <w:b/>
          <w:bCs/>
          <w:spacing w:val="-2"/>
          <w:sz w:val="22"/>
          <w:szCs w:val="22"/>
        </w:rPr>
        <w:t>Countdown Timer:</w:t>
      </w:r>
      <w:r w:rsidRPr="004C6438">
        <w:rPr>
          <w:rFonts w:ascii="Calibri" w:hAnsi="Calibri" w:cs="Calibri"/>
          <w:spacing w:val="-2"/>
          <w:sz w:val="22"/>
          <w:szCs w:val="22"/>
        </w:rPr>
        <w:br/>
        <w:t xml:space="preserve">The timer </w:t>
      </w:r>
      <w:r w:rsidR="00CB3B90">
        <w:rPr>
          <w:rFonts w:ascii="Calibri" w:hAnsi="Calibri" w:cs="Calibri"/>
          <w:spacing w:val="-2"/>
          <w:sz w:val="22"/>
          <w:szCs w:val="22"/>
        </w:rPr>
        <w:t xml:space="preserve">is a 24 hours to </w:t>
      </w:r>
      <w:r w:rsidRPr="004C6438">
        <w:rPr>
          <w:rFonts w:ascii="Calibri" w:hAnsi="Calibri" w:cs="Calibri"/>
          <w:spacing w:val="-2"/>
          <w:sz w:val="22"/>
          <w:szCs w:val="22"/>
        </w:rPr>
        <w:t>align with business requirements.</w:t>
      </w:r>
    </w:p>
    <w:p w14:paraId="0C84F3FB" w14:textId="77777777" w:rsidR="004C6438" w:rsidRPr="009724E3" w:rsidRDefault="004C6438" w:rsidP="004C6438">
      <w:pPr>
        <w:spacing w:line="360" w:lineRule="auto"/>
        <w:jc w:val="both"/>
        <w:rPr>
          <w:rFonts w:ascii="Calibri" w:hAnsi="Calibri" w:cs="Calibri"/>
          <w:spacing w:val="-2"/>
          <w:sz w:val="22"/>
          <w:szCs w:val="22"/>
        </w:rPr>
      </w:pPr>
    </w:p>
    <w:p w14:paraId="6AF151CD" w14:textId="77777777" w:rsidR="009724E3" w:rsidRPr="009724E3" w:rsidRDefault="009724E3" w:rsidP="009724E3">
      <w:pPr>
        <w:spacing w:line="360" w:lineRule="auto"/>
        <w:jc w:val="both"/>
        <w:rPr>
          <w:rFonts w:ascii="Calibri" w:hAnsi="Calibri" w:cs="Calibri"/>
          <w:b/>
          <w:bCs/>
          <w:spacing w:val="-2"/>
          <w:sz w:val="22"/>
          <w:szCs w:val="22"/>
        </w:rPr>
      </w:pPr>
      <w:r w:rsidRPr="009724E3">
        <w:rPr>
          <w:rFonts w:ascii="Calibri" w:hAnsi="Calibri" w:cs="Calibri"/>
          <w:b/>
          <w:bCs/>
          <w:spacing w:val="-2"/>
          <w:sz w:val="22"/>
          <w:szCs w:val="22"/>
        </w:rPr>
        <w:t>Eligibility Criteria</w:t>
      </w:r>
    </w:p>
    <w:p w14:paraId="46DC114B" w14:textId="77777777" w:rsidR="009724E3" w:rsidRPr="009724E3" w:rsidRDefault="009724E3" w:rsidP="009724E3">
      <w:pPr>
        <w:spacing w:line="360" w:lineRule="auto"/>
        <w:jc w:val="both"/>
        <w:rPr>
          <w:rFonts w:ascii="Calibri" w:hAnsi="Calibri" w:cs="Calibri"/>
          <w:spacing w:val="-2"/>
          <w:sz w:val="22"/>
          <w:szCs w:val="22"/>
          <w:rtl/>
        </w:rPr>
      </w:pPr>
      <w:r w:rsidRPr="009724E3">
        <w:rPr>
          <w:rFonts w:ascii="Calibri" w:hAnsi="Calibri" w:cs="Calibri"/>
          <w:spacing w:val="-2"/>
          <w:sz w:val="22"/>
          <w:szCs w:val="22"/>
        </w:rPr>
        <w:t>Users must meet predefined eligibility requirements before receiving the reward, including but not limited to:</w:t>
      </w:r>
    </w:p>
    <w:p w14:paraId="039052C6" w14:textId="77777777" w:rsidR="009724E3" w:rsidRPr="009724E3" w:rsidRDefault="009724E3" w:rsidP="009724E3">
      <w:pPr>
        <w:spacing w:line="360" w:lineRule="auto"/>
        <w:jc w:val="both"/>
        <w:rPr>
          <w:rFonts w:ascii="Calibri" w:hAnsi="Calibri" w:cs="Calibri"/>
          <w:spacing w:val="-2"/>
          <w:sz w:val="22"/>
          <w:szCs w:val="22"/>
        </w:rPr>
      </w:pPr>
      <w:r w:rsidRPr="009724E3">
        <w:rPr>
          <w:rFonts w:ascii="Calibri" w:hAnsi="Calibri" w:cs="Calibri"/>
          <w:spacing w:val="-2"/>
          <w:sz w:val="22"/>
          <w:szCs w:val="22"/>
        </w:rPr>
        <w:t>Age between 21 and 64 years</w:t>
      </w:r>
    </w:p>
    <w:p w14:paraId="52C43851" w14:textId="77777777" w:rsidR="009724E3" w:rsidRPr="009724E3" w:rsidRDefault="009724E3" w:rsidP="009724E3">
      <w:pPr>
        <w:pStyle w:val="ListParagraph"/>
        <w:numPr>
          <w:ilvl w:val="0"/>
          <w:numId w:val="3"/>
        </w:numPr>
        <w:spacing w:line="360" w:lineRule="auto"/>
        <w:jc w:val="both"/>
        <w:rPr>
          <w:rFonts w:ascii="Calibri" w:hAnsi="Calibri" w:cs="Calibri"/>
          <w:spacing w:val="-2"/>
          <w:sz w:val="22"/>
          <w:szCs w:val="22"/>
        </w:rPr>
      </w:pPr>
      <w:r w:rsidRPr="009724E3">
        <w:rPr>
          <w:rFonts w:ascii="Calibri" w:hAnsi="Calibri" w:cs="Calibri"/>
          <w:spacing w:val="-2"/>
          <w:sz w:val="22"/>
          <w:szCs w:val="22"/>
        </w:rPr>
        <w:t>Employer not listed on the internal blacklist</w:t>
      </w:r>
    </w:p>
    <w:p w14:paraId="4CB152B7" w14:textId="77777777" w:rsidR="009724E3" w:rsidRPr="009724E3" w:rsidRDefault="009724E3" w:rsidP="009724E3">
      <w:pPr>
        <w:pStyle w:val="ListParagraph"/>
        <w:numPr>
          <w:ilvl w:val="0"/>
          <w:numId w:val="3"/>
        </w:numPr>
        <w:spacing w:line="360" w:lineRule="auto"/>
        <w:jc w:val="both"/>
        <w:rPr>
          <w:rFonts w:ascii="Calibri" w:hAnsi="Calibri" w:cs="Calibri"/>
          <w:spacing w:val="-2"/>
          <w:sz w:val="22"/>
          <w:szCs w:val="22"/>
        </w:rPr>
      </w:pPr>
      <w:r w:rsidRPr="009724E3">
        <w:rPr>
          <w:rFonts w:ascii="Calibri" w:hAnsi="Calibri" w:cs="Calibri"/>
          <w:spacing w:val="-2"/>
          <w:sz w:val="22"/>
          <w:szCs w:val="22"/>
        </w:rPr>
        <w:t>Occupation and employment type not blacklisted</w:t>
      </w:r>
    </w:p>
    <w:p w14:paraId="49BF27C6" w14:textId="77777777" w:rsidR="009724E3" w:rsidRPr="009724E3" w:rsidRDefault="009724E3" w:rsidP="009724E3">
      <w:pPr>
        <w:pStyle w:val="ListParagraph"/>
        <w:numPr>
          <w:ilvl w:val="0"/>
          <w:numId w:val="3"/>
        </w:numPr>
        <w:spacing w:line="360" w:lineRule="auto"/>
        <w:jc w:val="both"/>
        <w:rPr>
          <w:rFonts w:ascii="Calibri" w:hAnsi="Calibri" w:cs="Calibri"/>
          <w:spacing w:val="-2"/>
          <w:sz w:val="22"/>
          <w:szCs w:val="22"/>
        </w:rPr>
      </w:pPr>
      <w:r w:rsidRPr="009724E3">
        <w:rPr>
          <w:rFonts w:ascii="Calibri" w:hAnsi="Calibri" w:cs="Calibri"/>
          <w:spacing w:val="-2"/>
          <w:sz w:val="22"/>
          <w:szCs w:val="22"/>
        </w:rPr>
        <w:t>Nationality and place of birth not blacklisted</w:t>
      </w:r>
    </w:p>
    <w:p w14:paraId="4565A2FB" w14:textId="00FF4B73" w:rsidR="009724E3" w:rsidRPr="009724E3" w:rsidRDefault="009724E3" w:rsidP="009724E3">
      <w:pPr>
        <w:pStyle w:val="ListParagraph"/>
        <w:numPr>
          <w:ilvl w:val="0"/>
          <w:numId w:val="3"/>
        </w:numPr>
        <w:spacing w:line="360" w:lineRule="auto"/>
        <w:jc w:val="both"/>
        <w:rPr>
          <w:rFonts w:ascii="Calibri" w:hAnsi="Calibri" w:cs="Calibri"/>
          <w:spacing w:val="-2"/>
          <w:sz w:val="22"/>
          <w:szCs w:val="22"/>
        </w:rPr>
      </w:pPr>
      <w:r w:rsidRPr="009724E3">
        <w:rPr>
          <w:rFonts w:ascii="Calibri" w:hAnsi="Calibri" w:cs="Calibri"/>
          <w:spacing w:val="-2"/>
          <w:sz w:val="22"/>
          <w:szCs w:val="22"/>
        </w:rPr>
        <w:t>Valid residencies permit with at least five (5) months validity from the KYC date</w:t>
      </w:r>
    </w:p>
    <w:p w14:paraId="672A5F08" w14:textId="631A3954" w:rsidR="009724E3" w:rsidRPr="009724E3" w:rsidRDefault="009724E3" w:rsidP="009724E3">
      <w:pPr>
        <w:pStyle w:val="ListParagraph"/>
        <w:numPr>
          <w:ilvl w:val="0"/>
          <w:numId w:val="3"/>
        </w:numPr>
        <w:spacing w:line="360" w:lineRule="auto"/>
        <w:jc w:val="both"/>
        <w:rPr>
          <w:rFonts w:ascii="Calibri" w:hAnsi="Calibri" w:cs="Calibri"/>
          <w:spacing w:val="-2"/>
          <w:sz w:val="22"/>
          <w:szCs w:val="22"/>
        </w:rPr>
      </w:pPr>
      <w:r w:rsidRPr="009724E3">
        <w:rPr>
          <w:rFonts w:ascii="Calibri" w:hAnsi="Calibri" w:cs="Calibri"/>
          <w:spacing w:val="-2"/>
          <w:sz w:val="22"/>
          <w:szCs w:val="22"/>
        </w:rPr>
        <w:t>No history of written-off loans with FLOOSS, as per BCRB records</w:t>
      </w:r>
    </w:p>
    <w:p w14:paraId="5F8CACAA" w14:textId="77777777" w:rsidR="009724E3" w:rsidRPr="009724E3" w:rsidRDefault="009724E3" w:rsidP="009724E3">
      <w:pPr>
        <w:spacing w:line="360" w:lineRule="auto"/>
        <w:jc w:val="both"/>
        <w:rPr>
          <w:rFonts w:ascii="Calibri" w:hAnsi="Calibri" w:cs="Calibri"/>
          <w:spacing w:val="-2"/>
          <w:sz w:val="22"/>
          <w:szCs w:val="22"/>
        </w:rPr>
      </w:pPr>
    </w:p>
    <w:p w14:paraId="32C8F224" w14:textId="77777777" w:rsidR="009724E3" w:rsidRPr="009724E3" w:rsidRDefault="009724E3" w:rsidP="009724E3">
      <w:pPr>
        <w:spacing w:line="360" w:lineRule="auto"/>
        <w:jc w:val="both"/>
        <w:rPr>
          <w:rFonts w:ascii="Calibri" w:hAnsi="Calibri" w:cs="Calibri"/>
          <w:b/>
          <w:bCs/>
          <w:spacing w:val="-2"/>
          <w:sz w:val="22"/>
          <w:szCs w:val="22"/>
        </w:rPr>
      </w:pPr>
      <w:r w:rsidRPr="009724E3">
        <w:rPr>
          <w:rFonts w:ascii="Calibri" w:hAnsi="Calibri" w:cs="Calibri"/>
          <w:b/>
          <w:bCs/>
          <w:spacing w:val="-2"/>
          <w:sz w:val="22"/>
          <w:szCs w:val="22"/>
        </w:rPr>
        <w:t>Objective of the Feature</w:t>
      </w:r>
    </w:p>
    <w:p w14:paraId="61FE16A2" w14:textId="77777777" w:rsidR="009724E3" w:rsidRPr="009724E3" w:rsidRDefault="009724E3" w:rsidP="009724E3">
      <w:pPr>
        <w:spacing w:line="360" w:lineRule="auto"/>
        <w:jc w:val="both"/>
        <w:rPr>
          <w:rFonts w:ascii="Calibri" w:hAnsi="Calibri" w:cs="Calibri"/>
          <w:spacing w:val="-2"/>
          <w:sz w:val="22"/>
          <w:szCs w:val="22"/>
        </w:rPr>
      </w:pPr>
      <w:r w:rsidRPr="009724E3">
        <w:rPr>
          <w:rFonts w:ascii="Calibri" w:hAnsi="Calibri" w:cs="Calibri"/>
          <w:spacing w:val="-2"/>
          <w:sz w:val="22"/>
          <w:szCs w:val="22"/>
        </w:rPr>
        <w:t>The implementation of this feature aims to:</w:t>
      </w:r>
    </w:p>
    <w:p w14:paraId="6BB73099" w14:textId="77777777" w:rsidR="009724E3" w:rsidRPr="009724E3" w:rsidRDefault="009724E3" w:rsidP="009724E3">
      <w:pPr>
        <w:pStyle w:val="ListParagraph"/>
        <w:numPr>
          <w:ilvl w:val="0"/>
          <w:numId w:val="4"/>
        </w:numPr>
        <w:spacing w:line="360" w:lineRule="auto"/>
        <w:jc w:val="both"/>
        <w:rPr>
          <w:rFonts w:ascii="Calibri" w:hAnsi="Calibri" w:cs="Calibri"/>
          <w:spacing w:val="-2"/>
          <w:sz w:val="22"/>
          <w:szCs w:val="22"/>
        </w:rPr>
      </w:pPr>
      <w:r w:rsidRPr="009724E3">
        <w:rPr>
          <w:rFonts w:ascii="Calibri" w:hAnsi="Calibri" w:cs="Calibri"/>
          <w:spacing w:val="-2"/>
          <w:sz w:val="22"/>
          <w:szCs w:val="22"/>
        </w:rPr>
        <w:t>Increase the KYC completion rate</w:t>
      </w:r>
    </w:p>
    <w:p w14:paraId="6DD03F10" w14:textId="77777777" w:rsidR="009724E3" w:rsidRPr="009724E3" w:rsidRDefault="009724E3" w:rsidP="009724E3">
      <w:pPr>
        <w:pStyle w:val="ListParagraph"/>
        <w:numPr>
          <w:ilvl w:val="0"/>
          <w:numId w:val="4"/>
        </w:numPr>
        <w:spacing w:line="360" w:lineRule="auto"/>
        <w:jc w:val="both"/>
        <w:rPr>
          <w:rFonts w:ascii="Calibri" w:hAnsi="Calibri" w:cs="Calibri"/>
          <w:spacing w:val="-2"/>
          <w:sz w:val="22"/>
          <w:szCs w:val="22"/>
        </w:rPr>
      </w:pPr>
      <w:r w:rsidRPr="009724E3">
        <w:rPr>
          <w:rFonts w:ascii="Calibri" w:hAnsi="Calibri" w:cs="Calibri"/>
          <w:spacing w:val="-2"/>
          <w:sz w:val="22"/>
          <w:szCs w:val="22"/>
        </w:rPr>
        <w:t>Encourage product application submissions</w:t>
      </w:r>
    </w:p>
    <w:p w14:paraId="69102ECA" w14:textId="77777777" w:rsidR="009724E3" w:rsidRPr="009724E3" w:rsidRDefault="009724E3" w:rsidP="009724E3">
      <w:pPr>
        <w:pStyle w:val="ListParagraph"/>
        <w:numPr>
          <w:ilvl w:val="0"/>
          <w:numId w:val="4"/>
        </w:numPr>
        <w:spacing w:line="360" w:lineRule="auto"/>
        <w:jc w:val="both"/>
        <w:rPr>
          <w:rFonts w:ascii="Calibri" w:hAnsi="Calibri" w:cs="Calibri"/>
          <w:spacing w:val="-2"/>
          <w:sz w:val="22"/>
          <w:szCs w:val="22"/>
        </w:rPr>
      </w:pPr>
      <w:r w:rsidRPr="009724E3">
        <w:rPr>
          <w:rFonts w:ascii="Calibri" w:hAnsi="Calibri" w:cs="Calibri"/>
          <w:spacing w:val="-2"/>
          <w:sz w:val="22"/>
          <w:szCs w:val="22"/>
        </w:rPr>
        <w:t>Reduce customer drop-off during onboarding</w:t>
      </w:r>
    </w:p>
    <w:p w14:paraId="2CDFDD77" w14:textId="77777777" w:rsidR="009724E3" w:rsidRPr="009724E3" w:rsidRDefault="009724E3" w:rsidP="009724E3">
      <w:pPr>
        <w:pStyle w:val="ListParagraph"/>
        <w:numPr>
          <w:ilvl w:val="0"/>
          <w:numId w:val="4"/>
        </w:numPr>
        <w:spacing w:line="360" w:lineRule="auto"/>
        <w:jc w:val="both"/>
        <w:rPr>
          <w:rFonts w:ascii="Calibri" w:hAnsi="Calibri" w:cs="Calibri"/>
          <w:spacing w:val="-2"/>
          <w:sz w:val="22"/>
          <w:szCs w:val="22"/>
        </w:rPr>
      </w:pPr>
      <w:r w:rsidRPr="009724E3">
        <w:rPr>
          <w:rFonts w:ascii="Calibri" w:hAnsi="Calibri" w:cs="Calibri"/>
          <w:spacing w:val="-2"/>
          <w:sz w:val="22"/>
          <w:szCs w:val="22"/>
        </w:rPr>
        <w:t>Improve user engagement and platform activity</w:t>
      </w:r>
    </w:p>
    <w:p w14:paraId="7A907067" w14:textId="77777777" w:rsidR="009724E3" w:rsidRPr="009724E3" w:rsidRDefault="009724E3" w:rsidP="009724E3">
      <w:pPr>
        <w:spacing w:line="360" w:lineRule="auto"/>
        <w:jc w:val="both"/>
        <w:rPr>
          <w:rFonts w:ascii="Calibri" w:hAnsi="Calibri" w:cs="Calibri"/>
          <w:spacing w:val="-2"/>
          <w:sz w:val="22"/>
          <w:szCs w:val="22"/>
        </w:rPr>
      </w:pPr>
    </w:p>
    <w:p w14:paraId="233FEF28" w14:textId="780AD141" w:rsidR="009724E3" w:rsidRPr="009724E3" w:rsidRDefault="009724E3" w:rsidP="009724E3">
      <w:pPr>
        <w:spacing w:line="360" w:lineRule="auto"/>
        <w:jc w:val="both"/>
        <w:rPr>
          <w:rFonts w:ascii="Calibri" w:hAnsi="Calibri" w:cs="Calibri"/>
          <w:b/>
          <w:bCs/>
          <w:spacing w:val="-2"/>
          <w:sz w:val="22"/>
          <w:szCs w:val="22"/>
        </w:rPr>
      </w:pPr>
      <w:r w:rsidRPr="009724E3">
        <w:rPr>
          <w:rFonts w:ascii="Calibri" w:hAnsi="Calibri" w:cs="Calibri"/>
          <w:b/>
          <w:bCs/>
          <w:spacing w:val="-2"/>
          <w:sz w:val="22"/>
          <w:szCs w:val="22"/>
        </w:rPr>
        <w:t>Additional notes:</w:t>
      </w:r>
    </w:p>
    <w:p w14:paraId="68A84309" w14:textId="77777777" w:rsidR="009724E3" w:rsidRPr="009724E3" w:rsidRDefault="009724E3" w:rsidP="009724E3">
      <w:pPr>
        <w:pStyle w:val="ListParagraph"/>
        <w:numPr>
          <w:ilvl w:val="0"/>
          <w:numId w:val="6"/>
        </w:numPr>
        <w:spacing w:line="360" w:lineRule="auto"/>
        <w:jc w:val="both"/>
        <w:rPr>
          <w:rFonts w:ascii="Calibri" w:hAnsi="Calibri" w:cs="Calibri"/>
          <w:spacing w:val="-2"/>
          <w:sz w:val="22"/>
          <w:szCs w:val="22"/>
        </w:rPr>
      </w:pPr>
      <w:r w:rsidRPr="009724E3">
        <w:rPr>
          <w:rFonts w:ascii="Calibri" w:hAnsi="Calibri" w:cs="Calibri"/>
          <w:spacing w:val="-2"/>
          <w:sz w:val="22"/>
          <w:szCs w:val="22"/>
        </w:rPr>
        <w:t>The feature does not alter the financing product structure, underwriting criteria, or Shariah-compliant product terms, and the incentive is limited solely to an administrative fee waiver for eligible users.</w:t>
      </w:r>
    </w:p>
    <w:p w14:paraId="02618FE8" w14:textId="5E40E1F2" w:rsidR="00A657E4" w:rsidRPr="004C6438" w:rsidRDefault="009724E3" w:rsidP="004C6438">
      <w:pPr>
        <w:pStyle w:val="ListParagraph"/>
        <w:numPr>
          <w:ilvl w:val="0"/>
          <w:numId w:val="6"/>
        </w:numPr>
        <w:spacing w:line="360" w:lineRule="auto"/>
        <w:jc w:val="both"/>
        <w:rPr>
          <w:rFonts w:ascii="Calibri" w:hAnsi="Calibri" w:cs="Calibri"/>
          <w:spacing w:val="-2"/>
          <w:sz w:val="22"/>
          <w:szCs w:val="22"/>
        </w:rPr>
      </w:pPr>
      <w:r w:rsidRPr="009724E3">
        <w:rPr>
          <w:rFonts w:ascii="Calibri" w:hAnsi="Calibri" w:cs="Calibri"/>
          <w:spacing w:val="-2"/>
          <w:sz w:val="22"/>
          <w:szCs w:val="22"/>
        </w:rPr>
        <w:lastRenderedPageBreak/>
        <w:t>FLOOSS will ensure that the implementation of this feature complies with all applicable regulatory requirements and internal governance processes.</w:t>
      </w:r>
    </w:p>
    <w:p w14:paraId="73DA7073" w14:textId="77777777" w:rsidR="00A657E4" w:rsidRDefault="00A657E4" w:rsidP="00A657E4">
      <w:pPr>
        <w:pStyle w:val="NormalWeb"/>
        <w:bidi/>
        <w:spacing w:line="360" w:lineRule="auto"/>
        <w:jc w:val="center"/>
        <w:rPr>
          <w:rStyle w:val="Strong"/>
          <w:rFonts w:ascii="Calibri" w:eastAsiaTheme="majorEastAsia" w:hAnsi="Calibri" w:cs="Calibri"/>
          <w:color w:val="000000"/>
          <w:u w:val="single"/>
        </w:rPr>
      </w:pPr>
      <w:r w:rsidRPr="00A657E4">
        <w:rPr>
          <w:rStyle w:val="Strong"/>
          <w:rFonts w:ascii="Calibri" w:eastAsiaTheme="majorEastAsia" w:hAnsi="Calibri" w:cs="Calibri"/>
          <w:color w:val="000000"/>
          <w:u w:val="single"/>
          <w:rtl/>
        </w:rPr>
        <w:t>الموضوع</w:t>
      </w:r>
      <w:r w:rsidRPr="00A657E4">
        <w:rPr>
          <w:rStyle w:val="Strong"/>
          <w:rFonts w:ascii="Calibri" w:eastAsiaTheme="majorEastAsia" w:hAnsi="Calibri" w:cs="Calibri"/>
          <w:color w:val="000000"/>
          <w:u w:val="single"/>
        </w:rPr>
        <w:t>:</w:t>
      </w:r>
      <w:r w:rsidRPr="00A657E4">
        <w:rPr>
          <w:rStyle w:val="apple-converted-space"/>
          <w:rFonts w:ascii="Calibri" w:eastAsiaTheme="majorEastAsia" w:hAnsi="Calibri" w:cs="Calibri"/>
          <w:b/>
          <w:bCs/>
          <w:color w:val="000000"/>
          <w:u w:val="single"/>
        </w:rPr>
        <w:t> </w:t>
      </w:r>
      <w:r w:rsidRPr="00A657E4">
        <w:rPr>
          <w:rFonts w:ascii="Calibri" w:hAnsi="Calibri" w:cs="Calibri"/>
          <w:b/>
          <w:bCs/>
          <w:color w:val="000000"/>
          <w:u w:val="single"/>
          <w:rtl/>
        </w:rPr>
        <w:t>ميزة الحوافز المؤقتة في تطبيق فلووس</w:t>
      </w:r>
      <w:r w:rsidRPr="00A657E4">
        <w:rPr>
          <w:rFonts w:ascii="Calibri" w:hAnsi="Calibri" w:cs="Calibri"/>
          <w:b/>
          <w:bCs/>
          <w:color w:val="000000"/>
          <w:u w:val="single"/>
        </w:rPr>
        <w:br/>
      </w:r>
      <w:r w:rsidRPr="00A657E4">
        <w:rPr>
          <w:rStyle w:val="Strong"/>
          <w:rFonts w:ascii="Calibri" w:eastAsiaTheme="majorEastAsia" w:hAnsi="Calibri" w:cs="Calibri"/>
          <w:color w:val="000000"/>
          <w:u w:val="single"/>
          <w:rtl/>
        </w:rPr>
        <w:t>الشروط والأحكام</w:t>
      </w:r>
    </w:p>
    <w:p w14:paraId="5155E4ED" w14:textId="77735635" w:rsidR="00756DE6" w:rsidRPr="00756DE6" w:rsidRDefault="00756DE6" w:rsidP="00756DE6">
      <w:pPr>
        <w:spacing w:line="360" w:lineRule="auto"/>
        <w:jc w:val="center"/>
        <w:rPr>
          <w:rFonts w:ascii="Calibri" w:hAnsi="Calibri" w:cs="Calibri"/>
          <w:sz w:val="22"/>
          <w:szCs w:val="22"/>
          <w:lang w:val="en-US"/>
        </w:rPr>
      </w:pPr>
      <w:r w:rsidRPr="00756DE6">
        <w:rPr>
          <w:rFonts w:ascii="Calibri" w:hAnsi="Calibri" w:cs="Calibri"/>
          <w:sz w:val="22"/>
          <w:szCs w:val="22"/>
          <w:lang w:val="en-US"/>
        </w:rPr>
        <w:t>MOIC/PC/33059/2026</w:t>
      </w:r>
    </w:p>
    <w:p w14:paraId="1E18DC53" w14:textId="390AB8C6" w:rsidR="00A657E4" w:rsidRPr="00A657E4" w:rsidRDefault="00A657E4" w:rsidP="00A657E4">
      <w:pPr>
        <w:pStyle w:val="NormalWeb"/>
        <w:bidi/>
        <w:spacing w:line="360" w:lineRule="auto"/>
        <w:rPr>
          <w:rFonts w:ascii="Calibri" w:hAnsi="Calibri" w:cs="Calibri"/>
          <w:color w:val="000000"/>
        </w:rPr>
      </w:pPr>
      <w:r w:rsidRPr="00A657E4">
        <w:rPr>
          <w:rFonts w:ascii="Calibri" w:hAnsi="Calibri" w:cs="Calibri"/>
          <w:color w:val="000000"/>
          <w:rtl/>
        </w:rPr>
        <w:t xml:space="preserve">نود إعلام وزارة الصناعة والتجارة بأن فلووس </w:t>
      </w:r>
      <w:r>
        <w:rPr>
          <w:rFonts w:ascii="Calibri" w:hAnsi="Calibri" w:cs="Calibri" w:hint="cs"/>
          <w:color w:val="000000"/>
          <w:rtl/>
        </w:rPr>
        <w:t xml:space="preserve">البحرين </w:t>
      </w:r>
      <w:r w:rsidRPr="00A657E4">
        <w:rPr>
          <w:rFonts w:ascii="Calibri" w:hAnsi="Calibri" w:cs="Calibri"/>
          <w:color w:val="000000"/>
          <w:rtl/>
        </w:rPr>
        <w:t>تنوي تقديم ميزة الحوافز المؤقتة ضمن تطبيق فلووس على الهواتف المحمولة كجزء من حملة تفاعلية مع العملاء، والتي قد يتم الترويج لها أيضًا عبر القنوات الرسمية للشركة على وسائل التواصل الاجتماعي، بما في ذلك إنستغرام</w:t>
      </w:r>
      <w:r w:rsidRPr="00A657E4">
        <w:rPr>
          <w:rFonts w:ascii="Calibri" w:hAnsi="Calibri" w:cs="Calibri"/>
          <w:color w:val="000000"/>
        </w:rPr>
        <w:t>.</w:t>
      </w:r>
    </w:p>
    <w:p w14:paraId="3AC91FF7" w14:textId="77777777" w:rsidR="00A657E4" w:rsidRPr="00A657E4" w:rsidRDefault="00A657E4" w:rsidP="00A657E4">
      <w:pPr>
        <w:pStyle w:val="NormalWeb"/>
        <w:bidi/>
        <w:spacing w:line="360" w:lineRule="auto"/>
        <w:rPr>
          <w:rFonts w:ascii="Calibri" w:hAnsi="Calibri" w:cs="Calibri"/>
          <w:color w:val="000000"/>
        </w:rPr>
      </w:pPr>
      <w:r w:rsidRPr="00A657E4">
        <w:rPr>
          <w:rFonts w:ascii="Calibri" w:hAnsi="Calibri" w:cs="Calibri"/>
          <w:color w:val="000000"/>
          <w:rtl/>
        </w:rPr>
        <w:t>تم تصميم هذه الميزة كآلية لتعزيز تفاعل العملاء تهدف إلى تشجيع المستخدمين على استكمال المراحل الأساسية في رحلة انضمام العملاء وتقديم طلبات المنتجات المالية خلال فترة زمنية محددة</w:t>
      </w:r>
      <w:r w:rsidRPr="00A657E4">
        <w:rPr>
          <w:rFonts w:ascii="Calibri" w:hAnsi="Calibri" w:cs="Calibri"/>
          <w:color w:val="000000"/>
        </w:rPr>
        <w:t>.</w:t>
      </w:r>
    </w:p>
    <w:p w14:paraId="50DC08F7" w14:textId="77777777" w:rsidR="00A657E4" w:rsidRPr="00A657E4" w:rsidRDefault="00A657E4" w:rsidP="00A657E4">
      <w:pPr>
        <w:pStyle w:val="NormalWeb"/>
        <w:bidi/>
        <w:spacing w:line="360" w:lineRule="auto"/>
        <w:rPr>
          <w:rFonts w:ascii="Calibri" w:hAnsi="Calibri" w:cs="Calibri"/>
          <w:color w:val="000000"/>
        </w:rPr>
      </w:pPr>
      <w:r w:rsidRPr="00A657E4">
        <w:rPr>
          <w:rStyle w:val="Strong"/>
          <w:rFonts w:ascii="Calibri" w:eastAsiaTheme="majorEastAsia" w:hAnsi="Calibri" w:cs="Calibri"/>
          <w:color w:val="000000"/>
          <w:rtl/>
        </w:rPr>
        <w:t>فترة الحملة</w:t>
      </w:r>
      <w:r w:rsidRPr="00A657E4">
        <w:rPr>
          <w:rFonts w:ascii="Calibri" w:hAnsi="Calibri" w:cs="Calibri"/>
          <w:color w:val="000000"/>
        </w:rPr>
        <w:br/>
      </w:r>
      <w:r w:rsidRPr="00A657E4">
        <w:rPr>
          <w:rFonts w:ascii="Calibri" w:hAnsi="Calibri" w:cs="Calibri"/>
          <w:color w:val="000000"/>
          <w:rtl/>
        </w:rPr>
        <w:t>من المتوقع أن تستمر الحملة الترويجية خلال عطلات عيد الفطر، وعيد الأضحى، وعطلة اليوم الوطني، وفترة رأس السنة الميلادية</w:t>
      </w:r>
      <w:r w:rsidRPr="00A657E4">
        <w:rPr>
          <w:rFonts w:ascii="Calibri" w:hAnsi="Calibri" w:cs="Calibri"/>
          <w:color w:val="000000"/>
        </w:rPr>
        <w:t>.</w:t>
      </w:r>
    </w:p>
    <w:p w14:paraId="2450DB73" w14:textId="77777777" w:rsidR="00A657E4" w:rsidRPr="00A657E4" w:rsidRDefault="00A657E4" w:rsidP="00A657E4">
      <w:pPr>
        <w:pStyle w:val="NormalWeb"/>
        <w:bidi/>
        <w:spacing w:line="360" w:lineRule="auto"/>
        <w:rPr>
          <w:rFonts w:ascii="Calibri" w:hAnsi="Calibri" w:cs="Calibri"/>
          <w:color w:val="000000"/>
        </w:rPr>
      </w:pPr>
      <w:r w:rsidRPr="00A657E4">
        <w:rPr>
          <w:rStyle w:val="Strong"/>
          <w:rFonts w:ascii="Calibri" w:eastAsiaTheme="majorEastAsia" w:hAnsi="Calibri" w:cs="Calibri"/>
          <w:color w:val="000000"/>
          <w:rtl/>
        </w:rPr>
        <w:t>نظرة عامة على الميزة</w:t>
      </w:r>
      <w:r w:rsidRPr="00A657E4">
        <w:rPr>
          <w:rFonts w:ascii="Calibri" w:hAnsi="Calibri" w:cs="Calibri"/>
          <w:color w:val="000000"/>
        </w:rPr>
        <w:br/>
      </w:r>
      <w:r w:rsidRPr="00A657E4">
        <w:rPr>
          <w:rFonts w:ascii="Calibri" w:hAnsi="Calibri" w:cs="Calibri"/>
          <w:color w:val="000000"/>
          <w:rtl/>
        </w:rPr>
        <w:t>تقدم ميزة الحوافز المؤقتة آلية حوافز زمنية تستهدف المستخدمين في مرحلتين من رحلة العميل</w:t>
      </w:r>
      <w:r w:rsidRPr="00A657E4">
        <w:rPr>
          <w:rFonts w:ascii="Calibri" w:hAnsi="Calibri" w:cs="Calibri"/>
          <w:color w:val="000000"/>
        </w:rPr>
        <w:t>:</w:t>
      </w:r>
    </w:p>
    <w:p w14:paraId="4CFF9DF3" w14:textId="1510C979" w:rsidR="00A657E4" w:rsidRPr="00A657E4" w:rsidRDefault="00A657E4" w:rsidP="00A657E4">
      <w:pPr>
        <w:pStyle w:val="NormalWeb"/>
        <w:numPr>
          <w:ilvl w:val="0"/>
          <w:numId w:val="7"/>
        </w:numPr>
        <w:bidi/>
        <w:spacing w:line="360" w:lineRule="auto"/>
        <w:rPr>
          <w:rFonts w:ascii="Calibri" w:hAnsi="Calibri" w:cs="Calibri"/>
          <w:color w:val="000000"/>
        </w:rPr>
      </w:pPr>
      <w:r w:rsidRPr="00A657E4">
        <w:rPr>
          <w:rFonts w:ascii="Calibri" w:hAnsi="Calibri" w:cs="Calibri"/>
          <w:color w:val="000000"/>
          <w:rtl/>
        </w:rPr>
        <w:t>المستخدمون الذين سجلوا ولم يكملوا عملية التحقق من الهوية</w:t>
      </w:r>
      <w:r w:rsidRPr="00A657E4">
        <w:rPr>
          <w:rFonts w:ascii="Calibri" w:hAnsi="Calibri" w:cs="Calibri"/>
          <w:color w:val="000000"/>
        </w:rPr>
        <w:t xml:space="preserve"> (KYC)</w:t>
      </w:r>
      <w:r>
        <w:rPr>
          <w:rFonts w:ascii="Calibri" w:hAnsi="Calibri" w:cs="Calibri"/>
          <w:color w:val="000000"/>
        </w:rPr>
        <w:t>.</w:t>
      </w:r>
    </w:p>
    <w:p w14:paraId="055B3E96" w14:textId="7E98D984" w:rsidR="00A657E4" w:rsidRPr="00A657E4" w:rsidRDefault="00A657E4" w:rsidP="00A657E4">
      <w:pPr>
        <w:pStyle w:val="NormalWeb"/>
        <w:numPr>
          <w:ilvl w:val="0"/>
          <w:numId w:val="7"/>
        </w:numPr>
        <w:bidi/>
        <w:spacing w:line="360" w:lineRule="auto"/>
        <w:rPr>
          <w:rFonts w:ascii="Calibri" w:hAnsi="Calibri" w:cs="Calibri"/>
          <w:color w:val="000000"/>
        </w:rPr>
      </w:pPr>
      <w:r w:rsidRPr="00A657E4">
        <w:rPr>
          <w:rFonts w:ascii="Calibri" w:hAnsi="Calibri" w:cs="Calibri"/>
          <w:color w:val="000000"/>
          <w:rtl/>
        </w:rPr>
        <w:t xml:space="preserve">المستخدمون الذين أكملوا التحقق من </w:t>
      </w:r>
      <w:r w:rsidRPr="00A657E4">
        <w:rPr>
          <w:rFonts w:ascii="Calibri" w:hAnsi="Calibri" w:cs="Calibri" w:hint="cs"/>
          <w:color w:val="000000"/>
          <w:rtl/>
        </w:rPr>
        <w:t>الهوية</w:t>
      </w:r>
      <w:r w:rsidRPr="00A657E4">
        <w:rPr>
          <w:rFonts w:ascii="Calibri" w:hAnsi="Calibri" w:cs="Calibri" w:hint="eastAsia"/>
          <w:color w:val="000000"/>
          <w:rtl/>
        </w:rPr>
        <w:t>،</w:t>
      </w:r>
      <w:r w:rsidRPr="00A657E4">
        <w:rPr>
          <w:rFonts w:ascii="Calibri" w:hAnsi="Calibri" w:cs="Calibri"/>
          <w:color w:val="000000"/>
          <w:rtl/>
        </w:rPr>
        <w:t xml:space="preserve"> ولكن لم يقدموا طلبًا للحصول على منتج مالي</w:t>
      </w:r>
      <w:r w:rsidRPr="00A657E4">
        <w:rPr>
          <w:rFonts w:ascii="Calibri" w:hAnsi="Calibri" w:cs="Calibri"/>
          <w:color w:val="000000"/>
        </w:rPr>
        <w:t>.</w:t>
      </w:r>
    </w:p>
    <w:p w14:paraId="187CA2AA" w14:textId="77777777" w:rsidR="00A657E4" w:rsidRPr="00A657E4" w:rsidRDefault="00A657E4" w:rsidP="00A657E4">
      <w:pPr>
        <w:pStyle w:val="NormalWeb"/>
        <w:bidi/>
        <w:spacing w:line="360" w:lineRule="auto"/>
        <w:rPr>
          <w:rFonts w:ascii="Calibri" w:hAnsi="Calibri" w:cs="Calibri"/>
          <w:color w:val="000000"/>
        </w:rPr>
      </w:pPr>
      <w:r w:rsidRPr="00A657E4">
        <w:rPr>
          <w:rFonts w:ascii="Calibri" w:hAnsi="Calibri" w:cs="Calibri"/>
          <w:color w:val="000000"/>
          <w:rtl/>
        </w:rPr>
        <w:t>في هاتين المرحلتين، سيتلقى المستخدمون المؤهلون إشعارات تحثهم على إكمال العملية المعلقة خلال فترة عد تنازلي محددة يتم عرضها داخل التطبيق</w:t>
      </w:r>
      <w:r w:rsidRPr="00A657E4">
        <w:rPr>
          <w:rFonts w:ascii="Calibri" w:hAnsi="Calibri" w:cs="Calibri"/>
          <w:color w:val="000000"/>
        </w:rPr>
        <w:t>.</w:t>
      </w:r>
    </w:p>
    <w:p w14:paraId="007900A5" w14:textId="77777777" w:rsidR="00A657E4" w:rsidRPr="00A657E4" w:rsidRDefault="00A657E4" w:rsidP="00A657E4">
      <w:pPr>
        <w:pStyle w:val="NormalWeb"/>
        <w:bidi/>
        <w:spacing w:line="360" w:lineRule="auto"/>
        <w:rPr>
          <w:rFonts w:ascii="Calibri" w:hAnsi="Calibri" w:cs="Calibri"/>
          <w:color w:val="000000"/>
        </w:rPr>
      </w:pPr>
      <w:r w:rsidRPr="00A657E4">
        <w:rPr>
          <w:rStyle w:val="Strong"/>
          <w:rFonts w:ascii="Calibri" w:eastAsiaTheme="majorEastAsia" w:hAnsi="Calibri" w:cs="Calibri"/>
          <w:color w:val="000000"/>
          <w:rtl/>
        </w:rPr>
        <w:t>هيكل الحافز</w:t>
      </w:r>
      <w:r w:rsidRPr="00A657E4">
        <w:rPr>
          <w:rFonts w:ascii="Calibri" w:hAnsi="Calibri" w:cs="Calibri"/>
          <w:color w:val="000000"/>
        </w:rPr>
        <w:br/>
      </w:r>
      <w:r w:rsidRPr="00A657E4">
        <w:rPr>
          <w:rFonts w:ascii="Calibri" w:hAnsi="Calibri" w:cs="Calibri"/>
          <w:color w:val="000000"/>
          <w:rtl/>
        </w:rPr>
        <w:t>الحافز المقدم ضمن هذه الميزة سيكون كالتالي</w:t>
      </w:r>
      <w:r w:rsidRPr="00A657E4">
        <w:rPr>
          <w:rFonts w:ascii="Calibri" w:hAnsi="Calibri" w:cs="Calibri"/>
          <w:color w:val="000000"/>
        </w:rPr>
        <w:t>:</w:t>
      </w:r>
    </w:p>
    <w:p w14:paraId="3D1A65DA" w14:textId="77777777" w:rsidR="00A657E4" w:rsidRPr="00A657E4" w:rsidRDefault="00A657E4" w:rsidP="00A657E4">
      <w:pPr>
        <w:pStyle w:val="NormalWeb"/>
        <w:numPr>
          <w:ilvl w:val="0"/>
          <w:numId w:val="8"/>
        </w:numPr>
        <w:bidi/>
        <w:spacing w:line="360" w:lineRule="auto"/>
        <w:rPr>
          <w:rFonts w:ascii="Calibri" w:hAnsi="Calibri" w:cs="Calibri"/>
          <w:color w:val="000000"/>
        </w:rPr>
      </w:pPr>
      <w:r w:rsidRPr="00A657E4">
        <w:rPr>
          <w:rFonts w:ascii="Calibri" w:hAnsi="Calibri" w:cs="Calibri"/>
          <w:color w:val="000000"/>
          <w:rtl/>
        </w:rPr>
        <w:lastRenderedPageBreak/>
        <w:t>المنتج: تمويل نقدي متوافق مع الشريعة</w:t>
      </w:r>
    </w:p>
    <w:p w14:paraId="38C2209B" w14:textId="77777777" w:rsidR="00A657E4" w:rsidRDefault="00A657E4" w:rsidP="00A657E4">
      <w:pPr>
        <w:pStyle w:val="NormalWeb"/>
        <w:numPr>
          <w:ilvl w:val="0"/>
          <w:numId w:val="8"/>
        </w:numPr>
        <w:bidi/>
        <w:spacing w:line="360" w:lineRule="auto"/>
        <w:rPr>
          <w:rFonts w:ascii="Calibri" w:hAnsi="Calibri" w:cs="Calibri"/>
          <w:color w:val="000000"/>
        </w:rPr>
      </w:pPr>
      <w:r w:rsidRPr="00A657E4">
        <w:rPr>
          <w:rFonts w:ascii="Calibri" w:hAnsi="Calibri" w:cs="Calibri"/>
          <w:color w:val="000000"/>
          <w:rtl/>
        </w:rPr>
        <w:t>المكافأة: إعفاء من الرسوم الإدارية</w:t>
      </w:r>
    </w:p>
    <w:p w14:paraId="7A9205E0" w14:textId="77777777" w:rsidR="00A657E4" w:rsidRPr="00A657E4" w:rsidRDefault="00A657E4" w:rsidP="00A657E4">
      <w:pPr>
        <w:pStyle w:val="NormalWeb"/>
        <w:bidi/>
        <w:spacing w:line="360" w:lineRule="auto"/>
        <w:rPr>
          <w:rFonts w:ascii="Calibri" w:hAnsi="Calibri" w:cs="Calibri"/>
          <w:color w:val="000000"/>
        </w:rPr>
      </w:pPr>
    </w:p>
    <w:p w14:paraId="0A69B965" w14:textId="77777777" w:rsidR="00A657E4" w:rsidRDefault="00A657E4" w:rsidP="00A657E4">
      <w:pPr>
        <w:pStyle w:val="NormalWeb"/>
        <w:bidi/>
        <w:spacing w:line="360" w:lineRule="auto"/>
        <w:rPr>
          <w:rFonts w:ascii="Calibri" w:hAnsi="Calibri" w:cs="Calibri"/>
          <w:color w:val="000000"/>
        </w:rPr>
      </w:pPr>
      <w:r w:rsidRPr="00A657E4">
        <w:rPr>
          <w:rFonts w:ascii="Calibri" w:hAnsi="Calibri" w:cs="Calibri"/>
          <w:color w:val="000000"/>
          <w:rtl/>
        </w:rPr>
        <w:t>سيتم منح الحافز فقط بعد قيام المستخدم بالإجراء المطلوب واستيفائه لمعايير الأهلية المطبقة</w:t>
      </w:r>
      <w:r w:rsidRPr="00A657E4">
        <w:rPr>
          <w:rFonts w:ascii="Calibri" w:hAnsi="Calibri" w:cs="Calibri"/>
          <w:color w:val="000000"/>
        </w:rPr>
        <w:t>.</w:t>
      </w:r>
    </w:p>
    <w:p w14:paraId="43F44091" w14:textId="2B768960" w:rsidR="004C6438" w:rsidRPr="00A657E4" w:rsidRDefault="004C6438" w:rsidP="004C6438">
      <w:pPr>
        <w:pStyle w:val="NormalWeb"/>
        <w:bidi/>
        <w:spacing w:line="360" w:lineRule="auto"/>
        <w:rPr>
          <w:rFonts w:ascii="Calibri" w:hAnsi="Calibri" w:cs="Calibri"/>
          <w:color w:val="000000"/>
        </w:rPr>
      </w:pPr>
      <w:r>
        <w:rPr>
          <w:rFonts w:ascii="Calibri" w:hAnsi="Calibri" w:cs="Calibri" w:hint="cs"/>
          <w:b/>
          <w:bCs/>
          <w:color w:val="000000"/>
          <w:rtl/>
        </w:rPr>
        <w:t>وقت ال</w:t>
      </w:r>
      <w:r w:rsidRPr="004C6438">
        <w:rPr>
          <w:rFonts w:ascii="Calibri" w:hAnsi="Calibri" w:cs="Calibri"/>
          <w:b/>
          <w:bCs/>
          <w:color w:val="000000"/>
          <w:rtl/>
        </w:rPr>
        <w:t xml:space="preserve">عداد </w:t>
      </w:r>
      <w:r>
        <w:rPr>
          <w:rFonts w:ascii="Calibri" w:hAnsi="Calibri" w:cs="Calibri" w:hint="cs"/>
          <w:b/>
          <w:bCs/>
          <w:color w:val="000000"/>
          <w:rtl/>
        </w:rPr>
        <w:t>ال</w:t>
      </w:r>
      <w:r w:rsidRPr="004C6438">
        <w:rPr>
          <w:rFonts w:ascii="Calibri" w:hAnsi="Calibri" w:cs="Calibri"/>
          <w:b/>
          <w:bCs/>
          <w:color w:val="000000"/>
          <w:rtl/>
        </w:rPr>
        <w:t>تنازلي</w:t>
      </w:r>
      <w:r w:rsidRPr="004C6438">
        <w:rPr>
          <w:rFonts w:ascii="Calibri" w:hAnsi="Calibri" w:cs="Calibri"/>
          <w:b/>
          <w:bCs/>
          <w:color w:val="000000"/>
        </w:rPr>
        <w:t>:</w:t>
      </w:r>
      <w:r w:rsidRPr="004C6438">
        <w:rPr>
          <w:rFonts w:ascii="Calibri" w:hAnsi="Calibri" w:cs="Calibri"/>
          <w:color w:val="000000"/>
        </w:rPr>
        <w:br/>
      </w:r>
      <w:r w:rsidRPr="004C6438">
        <w:rPr>
          <w:rFonts w:ascii="Calibri" w:hAnsi="Calibri" w:cs="Calibri"/>
          <w:color w:val="000000"/>
          <w:rtl/>
        </w:rPr>
        <w:t xml:space="preserve">العداد </w:t>
      </w:r>
      <w:r w:rsidR="00CB3B90">
        <w:rPr>
          <w:rFonts w:ascii="Calibri" w:hAnsi="Calibri" w:cs="Calibri" w:hint="cs"/>
          <w:color w:val="000000"/>
          <w:rtl/>
        </w:rPr>
        <w:t>سوف يكون متوفر لـ ٢٤ ساعة</w:t>
      </w:r>
      <w:r w:rsidRPr="004C6438">
        <w:rPr>
          <w:rFonts w:ascii="Calibri" w:hAnsi="Calibri" w:cs="Calibri"/>
          <w:color w:val="000000"/>
          <w:rtl/>
        </w:rPr>
        <w:t xml:space="preserve"> </w:t>
      </w:r>
      <w:r w:rsidR="00CB3B90">
        <w:rPr>
          <w:rFonts w:ascii="Calibri" w:hAnsi="Calibri" w:cs="Calibri" w:hint="cs"/>
          <w:color w:val="000000"/>
          <w:rtl/>
        </w:rPr>
        <w:t>حتى</w:t>
      </w:r>
      <w:r w:rsidRPr="004C6438">
        <w:rPr>
          <w:rFonts w:ascii="Calibri" w:hAnsi="Calibri" w:cs="Calibri"/>
          <w:color w:val="000000"/>
          <w:rtl/>
        </w:rPr>
        <w:t xml:space="preserve"> يتوافق مع متطلبات العمل</w:t>
      </w:r>
      <w:r w:rsidRPr="004C6438">
        <w:rPr>
          <w:rFonts w:ascii="Calibri" w:hAnsi="Calibri" w:cs="Calibri"/>
          <w:color w:val="000000"/>
        </w:rPr>
        <w:t>.</w:t>
      </w:r>
    </w:p>
    <w:p w14:paraId="14FA1E6D" w14:textId="77777777" w:rsidR="00A657E4" w:rsidRPr="00A657E4" w:rsidRDefault="00A657E4" w:rsidP="00A657E4">
      <w:pPr>
        <w:pStyle w:val="NormalWeb"/>
        <w:bidi/>
        <w:spacing w:line="360" w:lineRule="auto"/>
        <w:rPr>
          <w:rFonts w:ascii="Calibri" w:hAnsi="Calibri" w:cs="Calibri"/>
          <w:color w:val="000000"/>
        </w:rPr>
      </w:pPr>
      <w:r w:rsidRPr="00A657E4">
        <w:rPr>
          <w:rStyle w:val="Strong"/>
          <w:rFonts w:ascii="Calibri" w:eastAsiaTheme="majorEastAsia" w:hAnsi="Calibri" w:cs="Calibri"/>
          <w:color w:val="000000"/>
          <w:rtl/>
        </w:rPr>
        <w:t>معايير الأهلية</w:t>
      </w:r>
      <w:r w:rsidRPr="00A657E4">
        <w:rPr>
          <w:rFonts w:ascii="Calibri" w:hAnsi="Calibri" w:cs="Calibri"/>
          <w:color w:val="000000"/>
        </w:rPr>
        <w:br/>
      </w:r>
      <w:r w:rsidRPr="00A657E4">
        <w:rPr>
          <w:rFonts w:ascii="Calibri" w:hAnsi="Calibri" w:cs="Calibri"/>
          <w:color w:val="000000"/>
          <w:rtl/>
        </w:rPr>
        <w:t>يجب على المستخدمين استيفاء متطلبات الأهلية المحددة مسبقًا قبل استلام المكافأة، بما في ذلك على سبيل المثال لا الحصر</w:t>
      </w:r>
      <w:r w:rsidRPr="00A657E4">
        <w:rPr>
          <w:rFonts w:ascii="Calibri" w:hAnsi="Calibri" w:cs="Calibri"/>
          <w:color w:val="000000"/>
        </w:rPr>
        <w:t>:</w:t>
      </w:r>
    </w:p>
    <w:p w14:paraId="5A6E010E" w14:textId="77777777" w:rsidR="00A657E4" w:rsidRPr="00A657E4" w:rsidRDefault="00A657E4" w:rsidP="00A657E4">
      <w:pPr>
        <w:pStyle w:val="NormalWeb"/>
        <w:numPr>
          <w:ilvl w:val="0"/>
          <w:numId w:val="9"/>
        </w:numPr>
        <w:bidi/>
        <w:spacing w:line="360" w:lineRule="auto"/>
        <w:rPr>
          <w:rFonts w:ascii="Calibri" w:hAnsi="Calibri" w:cs="Calibri"/>
          <w:color w:val="000000"/>
        </w:rPr>
      </w:pPr>
      <w:r w:rsidRPr="00A657E4">
        <w:rPr>
          <w:rFonts w:ascii="Calibri" w:hAnsi="Calibri" w:cs="Calibri"/>
          <w:color w:val="000000"/>
          <w:rtl/>
        </w:rPr>
        <w:t>العمر بين 21 و64 سنة</w:t>
      </w:r>
    </w:p>
    <w:p w14:paraId="492B5E89" w14:textId="77777777" w:rsidR="00A657E4" w:rsidRPr="00A657E4" w:rsidRDefault="00A657E4" w:rsidP="00A657E4">
      <w:pPr>
        <w:pStyle w:val="NormalWeb"/>
        <w:numPr>
          <w:ilvl w:val="0"/>
          <w:numId w:val="9"/>
        </w:numPr>
        <w:bidi/>
        <w:spacing w:line="360" w:lineRule="auto"/>
        <w:rPr>
          <w:rFonts w:ascii="Calibri" w:hAnsi="Calibri" w:cs="Calibri"/>
          <w:color w:val="000000"/>
        </w:rPr>
      </w:pPr>
      <w:r w:rsidRPr="00A657E4">
        <w:rPr>
          <w:rFonts w:ascii="Calibri" w:hAnsi="Calibri" w:cs="Calibri"/>
          <w:color w:val="000000"/>
          <w:rtl/>
        </w:rPr>
        <w:t>أن يكون صاحب العمل غير مدرج في القائمة السوداء الداخلية</w:t>
      </w:r>
    </w:p>
    <w:p w14:paraId="1FD68F8E" w14:textId="77777777" w:rsidR="00A657E4" w:rsidRPr="00A657E4" w:rsidRDefault="00A657E4" w:rsidP="00A657E4">
      <w:pPr>
        <w:pStyle w:val="NormalWeb"/>
        <w:numPr>
          <w:ilvl w:val="0"/>
          <w:numId w:val="9"/>
        </w:numPr>
        <w:bidi/>
        <w:spacing w:line="360" w:lineRule="auto"/>
        <w:rPr>
          <w:rFonts w:ascii="Calibri" w:hAnsi="Calibri" w:cs="Calibri"/>
          <w:color w:val="000000"/>
        </w:rPr>
      </w:pPr>
      <w:r w:rsidRPr="00A657E4">
        <w:rPr>
          <w:rFonts w:ascii="Calibri" w:hAnsi="Calibri" w:cs="Calibri"/>
          <w:color w:val="000000"/>
          <w:rtl/>
        </w:rPr>
        <w:t>أن يكون المسمى الوظيفي ونوع العمل غير مدرجين في القائمة السوداء</w:t>
      </w:r>
    </w:p>
    <w:p w14:paraId="054DEFA4" w14:textId="77777777" w:rsidR="00A657E4" w:rsidRPr="00A657E4" w:rsidRDefault="00A657E4" w:rsidP="00A657E4">
      <w:pPr>
        <w:pStyle w:val="NormalWeb"/>
        <w:numPr>
          <w:ilvl w:val="0"/>
          <w:numId w:val="9"/>
        </w:numPr>
        <w:bidi/>
        <w:spacing w:line="360" w:lineRule="auto"/>
        <w:rPr>
          <w:rFonts w:ascii="Calibri" w:hAnsi="Calibri" w:cs="Calibri"/>
          <w:color w:val="000000"/>
        </w:rPr>
      </w:pPr>
      <w:r w:rsidRPr="00A657E4">
        <w:rPr>
          <w:rFonts w:ascii="Calibri" w:hAnsi="Calibri" w:cs="Calibri"/>
          <w:color w:val="000000"/>
          <w:rtl/>
        </w:rPr>
        <w:t>أن تكون الجنسية ومكان الميلاد غير مدرجين في القائمة السوداء</w:t>
      </w:r>
    </w:p>
    <w:p w14:paraId="19EF0AC5" w14:textId="77777777" w:rsidR="00A657E4" w:rsidRPr="00A657E4" w:rsidRDefault="00A657E4" w:rsidP="00A657E4">
      <w:pPr>
        <w:pStyle w:val="NormalWeb"/>
        <w:numPr>
          <w:ilvl w:val="0"/>
          <w:numId w:val="9"/>
        </w:numPr>
        <w:bidi/>
        <w:spacing w:line="360" w:lineRule="auto"/>
        <w:rPr>
          <w:rFonts w:ascii="Calibri" w:hAnsi="Calibri" w:cs="Calibri"/>
          <w:color w:val="000000"/>
        </w:rPr>
      </w:pPr>
      <w:r w:rsidRPr="00A657E4">
        <w:rPr>
          <w:rFonts w:ascii="Calibri" w:hAnsi="Calibri" w:cs="Calibri"/>
          <w:color w:val="000000"/>
          <w:rtl/>
        </w:rPr>
        <w:t>تصريح إقامة ساري المفعول لمدة لا تقل عن خمسة (5) أشهر من تاريخ التحقق من الهوية</w:t>
      </w:r>
    </w:p>
    <w:p w14:paraId="027CF725" w14:textId="77777777" w:rsidR="00A657E4" w:rsidRPr="00A657E4" w:rsidRDefault="00A657E4" w:rsidP="00A657E4">
      <w:pPr>
        <w:pStyle w:val="NormalWeb"/>
        <w:numPr>
          <w:ilvl w:val="0"/>
          <w:numId w:val="9"/>
        </w:numPr>
        <w:bidi/>
        <w:spacing w:line="360" w:lineRule="auto"/>
        <w:rPr>
          <w:rFonts w:ascii="Calibri" w:hAnsi="Calibri" w:cs="Calibri"/>
          <w:color w:val="000000"/>
        </w:rPr>
      </w:pPr>
      <w:r w:rsidRPr="00A657E4">
        <w:rPr>
          <w:rFonts w:ascii="Calibri" w:hAnsi="Calibri" w:cs="Calibri"/>
          <w:color w:val="000000"/>
          <w:rtl/>
        </w:rPr>
        <w:t>عدم وجود تاريخ لقروض تم شطبها مع فلووس وفق سجلات مصرف البحرين المركزي</w:t>
      </w:r>
    </w:p>
    <w:p w14:paraId="0F21F62D" w14:textId="77777777" w:rsidR="00A657E4" w:rsidRPr="00A657E4" w:rsidRDefault="00A657E4" w:rsidP="00A657E4">
      <w:pPr>
        <w:pStyle w:val="NormalWeb"/>
        <w:bidi/>
        <w:spacing w:line="360" w:lineRule="auto"/>
        <w:rPr>
          <w:rFonts w:ascii="Calibri" w:hAnsi="Calibri" w:cs="Calibri"/>
          <w:color w:val="000000"/>
        </w:rPr>
      </w:pPr>
      <w:r w:rsidRPr="00A657E4">
        <w:rPr>
          <w:rStyle w:val="Strong"/>
          <w:rFonts w:ascii="Calibri" w:eastAsiaTheme="majorEastAsia" w:hAnsi="Calibri" w:cs="Calibri"/>
          <w:color w:val="000000"/>
          <w:rtl/>
        </w:rPr>
        <w:t>هدف الميزة</w:t>
      </w:r>
      <w:r w:rsidRPr="00A657E4">
        <w:rPr>
          <w:rFonts w:ascii="Calibri" w:hAnsi="Calibri" w:cs="Calibri"/>
          <w:color w:val="000000"/>
        </w:rPr>
        <w:br/>
      </w:r>
      <w:r w:rsidRPr="00A657E4">
        <w:rPr>
          <w:rFonts w:ascii="Calibri" w:hAnsi="Calibri" w:cs="Calibri"/>
          <w:color w:val="000000"/>
          <w:rtl/>
        </w:rPr>
        <w:t>تهدف هذه الميزة إلى</w:t>
      </w:r>
      <w:r w:rsidRPr="00A657E4">
        <w:rPr>
          <w:rFonts w:ascii="Calibri" w:hAnsi="Calibri" w:cs="Calibri"/>
          <w:color w:val="000000"/>
        </w:rPr>
        <w:t>:</w:t>
      </w:r>
    </w:p>
    <w:p w14:paraId="24EDC483" w14:textId="77777777" w:rsidR="00A657E4" w:rsidRPr="00A657E4" w:rsidRDefault="00A657E4" w:rsidP="00A657E4">
      <w:pPr>
        <w:pStyle w:val="NormalWeb"/>
        <w:numPr>
          <w:ilvl w:val="0"/>
          <w:numId w:val="10"/>
        </w:numPr>
        <w:bidi/>
        <w:spacing w:line="360" w:lineRule="auto"/>
        <w:rPr>
          <w:rFonts w:ascii="Calibri" w:hAnsi="Calibri" w:cs="Calibri"/>
          <w:color w:val="000000"/>
        </w:rPr>
      </w:pPr>
      <w:r w:rsidRPr="00A657E4">
        <w:rPr>
          <w:rFonts w:ascii="Calibri" w:hAnsi="Calibri" w:cs="Calibri"/>
          <w:color w:val="000000"/>
          <w:rtl/>
        </w:rPr>
        <w:t>زيادة معدل إتمام التحقق من الهوية</w:t>
      </w:r>
      <w:r w:rsidRPr="00A657E4">
        <w:rPr>
          <w:rFonts w:ascii="Calibri" w:hAnsi="Calibri" w:cs="Calibri"/>
          <w:color w:val="000000"/>
        </w:rPr>
        <w:t xml:space="preserve"> (KYC)</w:t>
      </w:r>
    </w:p>
    <w:p w14:paraId="5098ADDB" w14:textId="77777777" w:rsidR="00A657E4" w:rsidRPr="00A657E4" w:rsidRDefault="00A657E4" w:rsidP="00A657E4">
      <w:pPr>
        <w:pStyle w:val="NormalWeb"/>
        <w:numPr>
          <w:ilvl w:val="0"/>
          <w:numId w:val="10"/>
        </w:numPr>
        <w:bidi/>
        <w:spacing w:line="360" w:lineRule="auto"/>
        <w:rPr>
          <w:rFonts w:ascii="Calibri" w:hAnsi="Calibri" w:cs="Calibri"/>
          <w:color w:val="000000"/>
        </w:rPr>
      </w:pPr>
      <w:r w:rsidRPr="00A657E4">
        <w:rPr>
          <w:rFonts w:ascii="Calibri" w:hAnsi="Calibri" w:cs="Calibri"/>
          <w:color w:val="000000"/>
          <w:rtl/>
        </w:rPr>
        <w:t>تشجيع تقديم طلبات المنتجات المالية</w:t>
      </w:r>
    </w:p>
    <w:p w14:paraId="0C52835A" w14:textId="77777777" w:rsidR="00A657E4" w:rsidRPr="00A657E4" w:rsidRDefault="00A657E4" w:rsidP="00A657E4">
      <w:pPr>
        <w:pStyle w:val="NormalWeb"/>
        <w:numPr>
          <w:ilvl w:val="0"/>
          <w:numId w:val="10"/>
        </w:numPr>
        <w:bidi/>
        <w:spacing w:line="360" w:lineRule="auto"/>
        <w:rPr>
          <w:rFonts w:ascii="Calibri" w:hAnsi="Calibri" w:cs="Calibri"/>
          <w:color w:val="000000"/>
        </w:rPr>
      </w:pPr>
      <w:r w:rsidRPr="00A657E4">
        <w:rPr>
          <w:rFonts w:ascii="Calibri" w:hAnsi="Calibri" w:cs="Calibri"/>
          <w:color w:val="000000"/>
          <w:rtl/>
        </w:rPr>
        <w:t>تقليل فقدان العملاء أثناء عملية الانضمام</w:t>
      </w:r>
    </w:p>
    <w:p w14:paraId="5485D089" w14:textId="77777777" w:rsidR="00A657E4" w:rsidRPr="00A657E4" w:rsidRDefault="00A657E4" w:rsidP="00A657E4">
      <w:pPr>
        <w:pStyle w:val="NormalWeb"/>
        <w:numPr>
          <w:ilvl w:val="0"/>
          <w:numId w:val="10"/>
        </w:numPr>
        <w:bidi/>
        <w:spacing w:line="360" w:lineRule="auto"/>
        <w:rPr>
          <w:rFonts w:ascii="Calibri" w:hAnsi="Calibri" w:cs="Calibri"/>
          <w:color w:val="000000"/>
        </w:rPr>
      </w:pPr>
      <w:r w:rsidRPr="00A657E4">
        <w:rPr>
          <w:rFonts w:ascii="Calibri" w:hAnsi="Calibri" w:cs="Calibri"/>
          <w:color w:val="000000"/>
          <w:rtl/>
        </w:rPr>
        <w:t>تحسين تفاعل المستخدمين ونشاطهم على المنصة</w:t>
      </w:r>
    </w:p>
    <w:p w14:paraId="2C9E047E" w14:textId="77777777" w:rsidR="00A657E4" w:rsidRPr="00A657E4" w:rsidRDefault="00A657E4" w:rsidP="00A657E4">
      <w:pPr>
        <w:pStyle w:val="NormalWeb"/>
        <w:bidi/>
        <w:spacing w:line="360" w:lineRule="auto"/>
        <w:rPr>
          <w:rFonts w:ascii="Calibri" w:hAnsi="Calibri" w:cs="Calibri"/>
          <w:color w:val="000000"/>
        </w:rPr>
      </w:pPr>
      <w:r w:rsidRPr="00A657E4">
        <w:rPr>
          <w:rStyle w:val="Strong"/>
          <w:rFonts w:ascii="Calibri" w:eastAsiaTheme="majorEastAsia" w:hAnsi="Calibri" w:cs="Calibri"/>
          <w:color w:val="000000"/>
          <w:rtl/>
        </w:rPr>
        <w:lastRenderedPageBreak/>
        <w:t>ملاحظات إضافية</w:t>
      </w:r>
      <w:r w:rsidRPr="00A657E4">
        <w:rPr>
          <w:rStyle w:val="Strong"/>
          <w:rFonts w:ascii="Calibri" w:eastAsiaTheme="majorEastAsia" w:hAnsi="Calibri" w:cs="Calibri"/>
          <w:color w:val="000000"/>
        </w:rPr>
        <w:t>:</w:t>
      </w:r>
    </w:p>
    <w:p w14:paraId="451F1EC1" w14:textId="77777777" w:rsidR="00A657E4" w:rsidRPr="00A657E4" w:rsidRDefault="00A657E4" w:rsidP="00A657E4">
      <w:pPr>
        <w:pStyle w:val="NormalWeb"/>
        <w:numPr>
          <w:ilvl w:val="0"/>
          <w:numId w:val="11"/>
        </w:numPr>
        <w:bidi/>
        <w:spacing w:line="360" w:lineRule="auto"/>
        <w:rPr>
          <w:rFonts w:ascii="Calibri" w:hAnsi="Calibri" w:cs="Calibri"/>
          <w:color w:val="000000"/>
        </w:rPr>
      </w:pPr>
      <w:r w:rsidRPr="00A657E4">
        <w:rPr>
          <w:rFonts w:ascii="Calibri" w:hAnsi="Calibri" w:cs="Calibri"/>
          <w:color w:val="000000"/>
          <w:rtl/>
        </w:rPr>
        <w:t>لا تغير هذه الميزة هيكل المنتج المالي أو معايير القبول أو شروط المنتجات المتوافقة مع الشريعة، ويقتصر الحافز فقط على إعفاء الرسوم الإدارية للمستخدمين المؤهلين</w:t>
      </w:r>
      <w:r w:rsidRPr="00A657E4">
        <w:rPr>
          <w:rFonts w:ascii="Calibri" w:hAnsi="Calibri" w:cs="Calibri"/>
          <w:color w:val="000000"/>
        </w:rPr>
        <w:t>.</w:t>
      </w:r>
    </w:p>
    <w:p w14:paraId="55EBA8CE" w14:textId="77777777" w:rsidR="00A657E4" w:rsidRPr="00A657E4" w:rsidRDefault="00A657E4" w:rsidP="00A657E4">
      <w:pPr>
        <w:pStyle w:val="NormalWeb"/>
        <w:numPr>
          <w:ilvl w:val="0"/>
          <w:numId w:val="11"/>
        </w:numPr>
        <w:bidi/>
        <w:spacing w:line="360" w:lineRule="auto"/>
        <w:rPr>
          <w:rFonts w:ascii="Calibri" w:hAnsi="Calibri" w:cs="Calibri"/>
          <w:color w:val="000000"/>
        </w:rPr>
      </w:pPr>
      <w:r w:rsidRPr="00A657E4">
        <w:rPr>
          <w:rFonts w:ascii="Calibri" w:hAnsi="Calibri" w:cs="Calibri"/>
          <w:color w:val="000000"/>
          <w:rtl/>
        </w:rPr>
        <w:t>ستضمن فلووس أن تنفيذ هذه الميزة يتوافق مع جميع المتطلبات التنظيمية المعمول بها وعمليات الحوكمة الداخلية</w:t>
      </w:r>
      <w:r w:rsidRPr="00A657E4">
        <w:rPr>
          <w:rFonts w:ascii="Calibri" w:hAnsi="Calibri" w:cs="Calibri"/>
          <w:color w:val="000000"/>
        </w:rPr>
        <w:t>.</w:t>
      </w:r>
    </w:p>
    <w:p w14:paraId="457A27EE" w14:textId="77777777" w:rsidR="00F3647C" w:rsidRPr="00A657E4" w:rsidRDefault="00F3647C" w:rsidP="00A657E4">
      <w:pPr>
        <w:bidi/>
        <w:rPr>
          <w:rFonts w:ascii="Calibri" w:hAnsi="Calibri" w:cs="Calibri"/>
          <w:rtl/>
        </w:rPr>
      </w:pPr>
    </w:p>
    <w:sectPr w:rsidR="00F3647C" w:rsidRPr="00A657E4">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8E114" w14:textId="77777777" w:rsidR="00703E76" w:rsidRDefault="00703E76" w:rsidP="009724E3">
      <w:r>
        <w:separator/>
      </w:r>
    </w:p>
  </w:endnote>
  <w:endnote w:type="continuationSeparator" w:id="0">
    <w:p w14:paraId="2DACA435" w14:textId="77777777" w:rsidR="00703E76" w:rsidRDefault="00703E76" w:rsidP="0097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B4F20" w14:textId="2B41A109" w:rsidR="009724E3" w:rsidRPr="009724E3" w:rsidRDefault="009724E3" w:rsidP="009724E3">
    <w:pPr>
      <w:pStyle w:val="Footer"/>
      <w:rPr>
        <w:lang w:val="en-US"/>
      </w:rPr>
    </w:pPr>
    <w:r>
      <w:rPr>
        <w:noProof/>
      </w:rPr>
      <w:drawing>
        <wp:anchor distT="0" distB="0" distL="0" distR="0" simplePos="0" relativeHeight="251660288" behindDoc="0" locked="0" layoutInCell="1" allowOverlap="1" wp14:anchorId="0FCB9FC7" wp14:editId="6423B1A7">
          <wp:simplePos x="0" y="0"/>
          <wp:positionH relativeFrom="margin">
            <wp:posOffset>-490421</wp:posOffset>
          </wp:positionH>
          <wp:positionV relativeFrom="paragraph">
            <wp:posOffset>-331377</wp:posOffset>
          </wp:positionV>
          <wp:extent cx="7029450" cy="1056005"/>
          <wp:effectExtent l="0" t="0" r="0" b="0"/>
          <wp:wrapSquare wrapText="bothSides"/>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7029450" cy="105600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9AC9E" w14:textId="77777777" w:rsidR="00703E76" w:rsidRDefault="00703E76" w:rsidP="009724E3">
      <w:r>
        <w:separator/>
      </w:r>
    </w:p>
  </w:footnote>
  <w:footnote w:type="continuationSeparator" w:id="0">
    <w:p w14:paraId="4AB75761" w14:textId="77777777" w:rsidR="00703E76" w:rsidRDefault="00703E76" w:rsidP="00972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9BF35" w14:textId="5325DDF4" w:rsidR="009724E3" w:rsidRDefault="009724E3">
    <w:pPr>
      <w:pStyle w:val="Header"/>
    </w:pPr>
    <w:r>
      <w:rPr>
        <w:noProof/>
      </w:rPr>
      <w:drawing>
        <wp:anchor distT="0" distB="0" distL="114300" distR="114300" simplePos="0" relativeHeight="251658240" behindDoc="0" locked="0" layoutInCell="1" allowOverlap="1" wp14:anchorId="6EC0BE91" wp14:editId="3B6DDCE1">
          <wp:simplePos x="0" y="0"/>
          <wp:positionH relativeFrom="column">
            <wp:posOffset>-862361</wp:posOffset>
          </wp:positionH>
          <wp:positionV relativeFrom="paragraph">
            <wp:posOffset>-394010</wp:posOffset>
          </wp:positionV>
          <wp:extent cx="1516566" cy="601604"/>
          <wp:effectExtent l="0" t="0" r="0" b="0"/>
          <wp:wrapSquare wrapText="bothSides"/>
          <wp:docPr id="1985199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99489" name="Picture 1985199489"/>
                  <pic:cNvPicPr/>
                </pic:nvPicPr>
                <pic:blipFill>
                  <a:blip r:embed="rId1"/>
                  <a:stretch>
                    <a:fillRect/>
                  </a:stretch>
                </pic:blipFill>
                <pic:spPr>
                  <a:xfrm>
                    <a:off x="0" y="0"/>
                    <a:ext cx="1516566" cy="6016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26E7B"/>
    <w:multiLevelType w:val="hybridMultilevel"/>
    <w:tmpl w:val="663C7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51F81"/>
    <w:multiLevelType w:val="hybridMultilevel"/>
    <w:tmpl w:val="C152F51E"/>
    <w:lvl w:ilvl="0" w:tplc="340AEA00">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D81106"/>
    <w:multiLevelType w:val="multilevel"/>
    <w:tmpl w:val="68EC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66C79"/>
    <w:multiLevelType w:val="hybridMultilevel"/>
    <w:tmpl w:val="6B72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74824"/>
    <w:multiLevelType w:val="multilevel"/>
    <w:tmpl w:val="7D0E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A1C31"/>
    <w:multiLevelType w:val="multilevel"/>
    <w:tmpl w:val="4FF8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98693B"/>
    <w:multiLevelType w:val="multilevel"/>
    <w:tmpl w:val="896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2A5D93"/>
    <w:multiLevelType w:val="hybridMultilevel"/>
    <w:tmpl w:val="588A2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245E54"/>
    <w:multiLevelType w:val="hybridMultilevel"/>
    <w:tmpl w:val="FC22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13E7A"/>
    <w:multiLevelType w:val="hybridMultilevel"/>
    <w:tmpl w:val="F4C617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3A74F3E"/>
    <w:multiLevelType w:val="multilevel"/>
    <w:tmpl w:val="9E2C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420849">
    <w:abstractNumId w:val="3"/>
  </w:num>
  <w:num w:numId="2" w16cid:durableId="928470553">
    <w:abstractNumId w:val="7"/>
  </w:num>
  <w:num w:numId="3" w16cid:durableId="400836829">
    <w:abstractNumId w:val="0"/>
  </w:num>
  <w:num w:numId="4" w16cid:durableId="1698312700">
    <w:abstractNumId w:val="8"/>
  </w:num>
  <w:num w:numId="5" w16cid:durableId="1795058862">
    <w:abstractNumId w:val="1"/>
  </w:num>
  <w:num w:numId="6" w16cid:durableId="142747436">
    <w:abstractNumId w:val="9"/>
  </w:num>
  <w:num w:numId="7" w16cid:durableId="1497722292">
    <w:abstractNumId w:val="10"/>
  </w:num>
  <w:num w:numId="8" w16cid:durableId="1408334287">
    <w:abstractNumId w:val="5"/>
  </w:num>
  <w:num w:numId="9" w16cid:durableId="1761216560">
    <w:abstractNumId w:val="4"/>
  </w:num>
  <w:num w:numId="10" w16cid:durableId="2127233958">
    <w:abstractNumId w:val="6"/>
  </w:num>
  <w:num w:numId="11" w16cid:durableId="877737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E3"/>
    <w:rsid w:val="00102A41"/>
    <w:rsid w:val="00110E1B"/>
    <w:rsid w:val="001B0D9A"/>
    <w:rsid w:val="004C6438"/>
    <w:rsid w:val="005F6CEB"/>
    <w:rsid w:val="00703E76"/>
    <w:rsid w:val="00756DE6"/>
    <w:rsid w:val="007E5467"/>
    <w:rsid w:val="00862D37"/>
    <w:rsid w:val="00881FEA"/>
    <w:rsid w:val="0094139B"/>
    <w:rsid w:val="009724E3"/>
    <w:rsid w:val="009E6F01"/>
    <w:rsid w:val="009F4EF8"/>
    <w:rsid w:val="00A657E4"/>
    <w:rsid w:val="00A754CF"/>
    <w:rsid w:val="00CB3B90"/>
    <w:rsid w:val="00CE1A8D"/>
    <w:rsid w:val="00D733B0"/>
    <w:rsid w:val="00F3647C"/>
  </w:rsids>
  <m:mathPr>
    <m:mathFont m:val="Cambria Math"/>
    <m:brkBin m:val="before"/>
    <m:brkBinSub m:val="--"/>
    <m:smallFrac m:val="0"/>
    <m:dispDef/>
    <m:lMargin m:val="0"/>
    <m:rMargin m:val="0"/>
    <m:defJc m:val="centerGroup"/>
    <m:wrapIndent m:val="1440"/>
    <m:intLim m:val="subSup"/>
    <m:naryLim m:val="undOvr"/>
  </m:mathPr>
  <w:themeFontLang w:val="en-B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55E03"/>
  <w15:chartTrackingRefBased/>
  <w15:docId w15:val="{DD40E8D3-5381-5144-B338-2E1154E6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B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7E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72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4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4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4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4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4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4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4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4E3"/>
    <w:rPr>
      <w:rFonts w:eastAsiaTheme="majorEastAsia" w:cstheme="majorBidi"/>
      <w:color w:val="272727" w:themeColor="text1" w:themeTint="D8"/>
    </w:rPr>
  </w:style>
  <w:style w:type="paragraph" w:styleId="Title">
    <w:name w:val="Title"/>
    <w:basedOn w:val="Normal"/>
    <w:next w:val="Normal"/>
    <w:link w:val="TitleChar"/>
    <w:uiPriority w:val="10"/>
    <w:qFormat/>
    <w:rsid w:val="009724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4E3"/>
    <w:pPr>
      <w:spacing w:before="160"/>
      <w:jc w:val="center"/>
    </w:pPr>
    <w:rPr>
      <w:i/>
      <w:iCs/>
      <w:color w:val="404040" w:themeColor="text1" w:themeTint="BF"/>
    </w:rPr>
  </w:style>
  <w:style w:type="character" w:customStyle="1" w:styleId="QuoteChar">
    <w:name w:val="Quote Char"/>
    <w:basedOn w:val="DefaultParagraphFont"/>
    <w:link w:val="Quote"/>
    <w:uiPriority w:val="29"/>
    <w:rsid w:val="009724E3"/>
    <w:rPr>
      <w:i/>
      <w:iCs/>
      <w:color w:val="404040" w:themeColor="text1" w:themeTint="BF"/>
    </w:rPr>
  </w:style>
  <w:style w:type="paragraph" w:styleId="ListParagraph">
    <w:name w:val="List Paragraph"/>
    <w:basedOn w:val="Normal"/>
    <w:uiPriority w:val="34"/>
    <w:qFormat/>
    <w:rsid w:val="009724E3"/>
    <w:pPr>
      <w:ind w:left="720"/>
      <w:contextualSpacing/>
    </w:pPr>
  </w:style>
  <w:style w:type="character" w:styleId="IntenseEmphasis">
    <w:name w:val="Intense Emphasis"/>
    <w:basedOn w:val="DefaultParagraphFont"/>
    <w:uiPriority w:val="21"/>
    <w:qFormat/>
    <w:rsid w:val="009724E3"/>
    <w:rPr>
      <w:i/>
      <w:iCs/>
      <w:color w:val="0F4761" w:themeColor="accent1" w:themeShade="BF"/>
    </w:rPr>
  </w:style>
  <w:style w:type="paragraph" w:styleId="IntenseQuote">
    <w:name w:val="Intense Quote"/>
    <w:basedOn w:val="Normal"/>
    <w:next w:val="Normal"/>
    <w:link w:val="IntenseQuoteChar"/>
    <w:uiPriority w:val="30"/>
    <w:qFormat/>
    <w:rsid w:val="00972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4E3"/>
    <w:rPr>
      <w:i/>
      <w:iCs/>
      <w:color w:val="0F4761" w:themeColor="accent1" w:themeShade="BF"/>
    </w:rPr>
  </w:style>
  <w:style w:type="character" w:styleId="IntenseReference">
    <w:name w:val="Intense Reference"/>
    <w:basedOn w:val="DefaultParagraphFont"/>
    <w:uiPriority w:val="32"/>
    <w:qFormat/>
    <w:rsid w:val="009724E3"/>
    <w:rPr>
      <w:b/>
      <w:bCs/>
      <w:smallCaps/>
      <w:color w:val="0F4761" w:themeColor="accent1" w:themeShade="BF"/>
      <w:spacing w:val="5"/>
    </w:rPr>
  </w:style>
  <w:style w:type="paragraph" w:styleId="Header">
    <w:name w:val="header"/>
    <w:basedOn w:val="Normal"/>
    <w:link w:val="HeaderChar"/>
    <w:uiPriority w:val="99"/>
    <w:unhideWhenUsed/>
    <w:rsid w:val="009724E3"/>
    <w:pPr>
      <w:tabs>
        <w:tab w:val="center" w:pos="4680"/>
        <w:tab w:val="right" w:pos="9360"/>
      </w:tabs>
    </w:pPr>
  </w:style>
  <w:style w:type="character" w:customStyle="1" w:styleId="HeaderChar">
    <w:name w:val="Header Char"/>
    <w:basedOn w:val="DefaultParagraphFont"/>
    <w:link w:val="Header"/>
    <w:uiPriority w:val="99"/>
    <w:rsid w:val="009724E3"/>
  </w:style>
  <w:style w:type="paragraph" w:styleId="Footer">
    <w:name w:val="footer"/>
    <w:basedOn w:val="Normal"/>
    <w:link w:val="FooterChar"/>
    <w:uiPriority w:val="99"/>
    <w:unhideWhenUsed/>
    <w:rsid w:val="009724E3"/>
    <w:pPr>
      <w:tabs>
        <w:tab w:val="center" w:pos="4680"/>
        <w:tab w:val="right" w:pos="9360"/>
      </w:tabs>
    </w:pPr>
  </w:style>
  <w:style w:type="character" w:customStyle="1" w:styleId="FooterChar">
    <w:name w:val="Footer Char"/>
    <w:basedOn w:val="DefaultParagraphFont"/>
    <w:link w:val="Footer"/>
    <w:uiPriority w:val="99"/>
    <w:rsid w:val="009724E3"/>
  </w:style>
  <w:style w:type="paragraph" w:styleId="NormalWeb">
    <w:name w:val="Normal (Web)"/>
    <w:basedOn w:val="Normal"/>
    <w:uiPriority w:val="99"/>
    <w:semiHidden/>
    <w:unhideWhenUsed/>
    <w:rsid w:val="00A657E4"/>
    <w:pPr>
      <w:spacing w:before="100" w:beforeAutospacing="1" w:after="100" w:afterAutospacing="1"/>
    </w:pPr>
  </w:style>
  <w:style w:type="character" w:styleId="Strong">
    <w:name w:val="Strong"/>
    <w:basedOn w:val="DefaultParagraphFont"/>
    <w:uiPriority w:val="22"/>
    <w:qFormat/>
    <w:rsid w:val="00A657E4"/>
    <w:rPr>
      <w:b/>
      <w:bCs/>
    </w:rPr>
  </w:style>
  <w:style w:type="character" w:customStyle="1" w:styleId="apple-converted-space">
    <w:name w:val="apple-converted-space"/>
    <w:basedOn w:val="DefaultParagraphFont"/>
    <w:rsid w:val="00A65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736665">
      <w:bodyDiv w:val="1"/>
      <w:marLeft w:val="0"/>
      <w:marRight w:val="0"/>
      <w:marTop w:val="0"/>
      <w:marBottom w:val="0"/>
      <w:divBdr>
        <w:top w:val="none" w:sz="0" w:space="0" w:color="auto"/>
        <w:left w:val="none" w:sz="0" w:space="0" w:color="auto"/>
        <w:bottom w:val="none" w:sz="0" w:space="0" w:color="auto"/>
        <w:right w:val="none" w:sz="0" w:space="0" w:color="auto"/>
      </w:divBdr>
    </w:div>
    <w:div w:id="465852249">
      <w:bodyDiv w:val="1"/>
      <w:marLeft w:val="0"/>
      <w:marRight w:val="0"/>
      <w:marTop w:val="0"/>
      <w:marBottom w:val="0"/>
      <w:divBdr>
        <w:top w:val="none" w:sz="0" w:space="0" w:color="auto"/>
        <w:left w:val="none" w:sz="0" w:space="0" w:color="auto"/>
        <w:bottom w:val="none" w:sz="0" w:space="0" w:color="auto"/>
        <w:right w:val="none" w:sz="0" w:space="0" w:color="auto"/>
      </w:divBdr>
    </w:div>
    <w:div w:id="492767559">
      <w:bodyDiv w:val="1"/>
      <w:marLeft w:val="0"/>
      <w:marRight w:val="0"/>
      <w:marTop w:val="0"/>
      <w:marBottom w:val="0"/>
      <w:divBdr>
        <w:top w:val="none" w:sz="0" w:space="0" w:color="auto"/>
        <w:left w:val="none" w:sz="0" w:space="0" w:color="auto"/>
        <w:bottom w:val="none" w:sz="0" w:space="0" w:color="auto"/>
        <w:right w:val="none" w:sz="0" w:space="0" w:color="auto"/>
      </w:divBdr>
    </w:div>
    <w:div w:id="806508278">
      <w:bodyDiv w:val="1"/>
      <w:marLeft w:val="0"/>
      <w:marRight w:val="0"/>
      <w:marTop w:val="0"/>
      <w:marBottom w:val="0"/>
      <w:divBdr>
        <w:top w:val="none" w:sz="0" w:space="0" w:color="auto"/>
        <w:left w:val="none" w:sz="0" w:space="0" w:color="auto"/>
        <w:bottom w:val="none" w:sz="0" w:space="0" w:color="auto"/>
        <w:right w:val="none" w:sz="0" w:space="0" w:color="auto"/>
      </w:divBdr>
    </w:div>
    <w:div w:id="169596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AE20E-3FC7-794E-8E7F-F0111077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S. Hadi Mahfoodh Mohamed</dc:creator>
  <cp:keywords/>
  <dc:description/>
  <cp:lastModifiedBy>Manar S. Hadi Mahfoodh Mohamed</cp:lastModifiedBy>
  <cp:revision>4</cp:revision>
  <dcterms:created xsi:type="dcterms:W3CDTF">2026-03-16T09:51:00Z</dcterms:created>
  <dcterms:modified xsi:type="dcterms:W3CDTF">2026-03-20T16:29:00Z</dcterms:modified>
</cp:coreProperties>
</file>